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Contemporary</w:t>
      </w:r>
      <w:r>
        <w:t xml:space="preserve"> </w:t>
      </w:r>
      <w:r>
        <w:t xml:space="preserve">Germany</w:t>
      </w:r>
      <w:r>
        <w:t xml:space="preserve"> </w:t>
      </w:r>
      <w:r>
        <w:t xml:space="preserve">Munich</w:t>
      </w:r>
    </w:p>
    <w:bookmarkStart w:id="29" w:name="X7a4e7149ac527e6cbf95b1d5ab4ea6b5506d397"/>
    <w:p>
      <w:pPr>
        <w:pStyle w:val="Heading1"/>
      </w:pPr>
      <w:r>
        <w:t xml:space="preserve">Thesis Proposal: The Artisanal Tailor in Contemporary Germany Munich – Preserving Heritage Amidst Modernization</w:t>
      </w:r>
    </w:p>
    <w:bookmarkStart w:id="20" w:name="introduction-and-research-context"/>
    <w:p>
      <w:pPr>
        <w:pStyle w:val="Heading2"/>
      </w:pPr>
      <w:r>
        <w:t xml:space="preserve">Introduction and Research Context</w:t>
      </w:r>
    </w:p>
    <w:p>
      <w:pPr>
        <w:pStyle w:val="FirstParagraph"/>
      </w:pPr>
      <w:r>
        <w:t xml:space="preserve">This Thesis Proposal investigates the critical role of the artisanal tailor within the cultural and economic fabric of Germany Munich. As one of Europe's leading hubs for luxury fashion, design innovation, and heritage craftsmanship, Munich presents a unique case study for examining how traditional tailoring practices navigate pressures from mass production, digital transformation, and shifting consumer preferences. The term "tailor" here refers explicitly to the skilled artisan who creates bespoke or semi-bespoke garments through handcrafting techniques passed down through generations. In Germany Munich, this profession embodies centuries of sartorial excellence yet faces unprecedented challenges in the 21st century. This research aims to document, analyze, and propose sustainable strategies for preserving the tailor's legacy as a cornerstone of German cultural identity within one of Europe's most vibrant metropolitan centers.</w:t>
      </w:r>
    </w:p>
    <w:bookmarkEnd w:id="20"/>
    <w:bookmarkStart w:id="21" w:name="research-problem-and-significance"/>
    <w:p>
      <w:pPr>
        <w:pStyle w:val="Heading2"/>
      </w:pPr>
      <w:r>
        <w:t xml:space="preserve">Research Problem and Significance</w:t>
      </w:r>
    </w:p>
    <w:p>
      <w:pPr>
        <w:pStyle w:val="FirstParagraph"/>
      </w:pPr>
      <w:r>
        <w:t xml:space="preserve">The artisanal tailor in Germany Munich operates at a crossroads. While Munich boasts renowned institutions like the Bavarian Academy of Fine Arts and luxury districts such as Max-Joseph-Platz, where historic tailoring houses like Schüttorf &amp; Co. have endured since the 19th century, the sector is experiencing decline. Fast fashion's dominance, rising operational costs in urban Germany Munich, and a dwindling pool of apprentices trained in traditional techniques threaten this cultural asset. This Thesis Proposal addresses a significant gap: existing literature focuses on high-fashion brands or industrial tailoring but neglects the socio-economic and cultural survival of independent artisanal tailors in Germany's regional capital. Understanding their challenges is vital for UNESCO-recognized intangible cultural heritage preservation, local economic resilience, and Munich’s distinct urban identity as a city that values craftsmanship alongside modernity.</w:t>
      </w:r>
    </w:p>
    <w:bookmarkEnd w:id="21"/>
    <w:bookmarkStart w:id="22" w:name="literature-review-gaps-and-foundations"/>
    <w:p>
      <w:pPr>
        <w:pStyle w:val="Heading2"/>
      </w:pPr>
      <w:r>
        <w:t xml:space="preserve">Literature Review: Gaps and Foundations</w:t>
      </w:r>
    </w:p>
    <w:p>
      <w:pPr>
        <w:pStyle w:val="FirstParagraph"/>
      </w:pPr>
      <w:r>
        <w:t xml:space="preserve">Current scholarship on tailoring largely centers on historical perspectives (e.g., studies of London Savile Row) or technical manuals for apprentices. Research by scholars like Laver (1987) contextualizes tailoring's evolution, but fails to address German regional specifics. Recent work by Müller (2020) analyzes Munich’s fashion ecosystem but overlooks the tailor as a cultural actor. In Germany, academic focus has shifted toward digitalization in fashion retail (Hoffmann et al., 2021), marginalizing physical craftsmanship. This Thesis Proposal builds on these foundations while introducing a localized, practice-based lens specific to Germany Munich. It draws on cultural studies frameworks (e.g., Appadurai’s "scapes") and economic anthropology to frame the tailor not merely as a producer but as a custodian of embodied knowledge within Munich's urban landscape.</w:t>
      </w:r>
    </w:p>
    <w:bookmarkEnd w:id="22"/>
    <w:bookmarkStart w:id="23" w:name="research-objectives"/>
    <w:p>
      <w:pPr>
        <w:pStyle w:val="Heading2"/>
      </w:pPr>
      <w:r>
        <w:t xml:space="preserve">Research Objectives</w:t>
      </w:r>
    </w:p>
    <w:p>
      <w:pPr>
        <w:numPr>
          <w:ilvl w:val="0"/>
          <w:numId w:val="1001"/>
        </w:numPr>
        <w:pStyle w:val="Compact"/>
      </w:pPr>
      <w:r>
        <w:t xml:space="preserve">To document the current state, challenges, and adaptive strategies of artisanal tailors operating in Germany Munich (e.g., supply chain issues, generational succession).</w:t>
      </w:r>
    </w:p>
    <w:p>
      <w:pPr>
        <w:numPr>
          <w:ilvl w:val="0"/>
          <w:numId w:val="1001"/>
        </w:numPr>
        <w:pStyle w:val="Compact"/>
      </w:pPr>
      <w:r>
        <w:t xml:space="preserve">To analyze consumer perceptions of bespoke tailoring versus fast fashion among Munich residents and tourists.</w:t>
      </w:r>
    </w:p>
    <w:p>
      <w:pPr>
        <w:numPr>
          <w:ilvl w:val="0"/>
          <w:numId w:val="1001"/>
        </w:numPr>
        <w:pStyle w:val="Compact"/>
      </w:pPr>
      <w:r>
        <w:t xml:space="preserve">To develop a sustainable model for integrating traditional tailor practices into Munich’s contemporary cultural tourism strategy, enhancing its global appeal as a heritage destination.</w:t>
      </w:r>
    </w:p>
    <w:bookmarkEnd w:id="23"/>
    <w:bookmarkStart w:id="24" w:name="methodology"/>
    <w:p>
      <w:pPr>
        <w:pStyle w:val="Heading2"/>
      </w:pPr>
      <w:r>
        <w:t xml:space="preserve">Methodology</w:t>
      </w:r>
    </w:p>
    <w:p>
      <w:pPr>
        <w:pStyle w:val="FirstParagraph"/>
      </w:pPr>
      <w:r>
        <w:t xml:space="preserve">This study employs a mixed-methods approach grounded in qualitative fieldwork within Germany Munich. Phase 1 involves a comprehensive survey of all registered artisanal tailors (Schneidereien) in Munich’s city center and surrounding districts (e.g., Schwabing, Glockenbachviertel), targeting 30+ participants to assess operational metrics, challenges, and aspirations. Phase 2 utilizes in-depth semi-structured interviews with key stakeholders: master tailors (15+), local cultural policymakers from Munich’s Kulturreferat department, and consumers (n=50) who have commissioned bespoke work or engage with fashion heritage. Phase 3 incorporates participant observation at tailoring workshops and cultural events like the Munich Fashion Week, analyzing how traditional techniques intersect with contemporary design trends. Data will be triangulated using thematic analysis software (NVivo), ensuring robust insights grounded in Munich’s specific socio-economic context.</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 First, it delivers the first systematic empirical study of artisanal tailoring within Germany Munich, filling a critical void in European fashion scholarship. Second, it offers actionable policy recommendations for Munich’s city government and Bavarian cultural authorities to develop targeted subsidies (e.g., tax incentives for heritage workshop rentals), apprenticeship programs co-created with institutions like the Munich Chamber of Crafts (IHK München), and integration into tourism marketing as "Munich Craft Heritage Experiences." Third, it contributes to broader academic discourse on craftsmanship in post-industrial cities by demonstrating how localized cultural practices can counter homogenizing global trends. The research directly supports Germany’s commitment to UNESCO’s Convention for the Safeguarding of Intangible Cultural Heritage, positioning Munich as a model city for craft preservation.</w:t>
      </w:r>
    </w:p>
    <w:bookmarkEnd w:id="25"/>
    <w:bookmarkStart w:id="26" w:name="timeline-and-feasibility"/>
    <w:p>
      <w:pPr>
        <w:pStyle w:val="Heading2"/>
      </w:pPr>
      <w:r>
        <w:t xml:space="preserve">Timeline and Feasibility</w:t>
      </w:r>
    </w:p>
    <w:p>
      <w:pPr>
        <w:pStyle w:val="FirstParagraph"/>
      </w:pPr>
      <w:r>
        <w:t xml:space="preserve">The proposed 18-month research schedule is feasible within Munich’s academic ecosystem. Months 1–3: Literature review and ethics approval (University of Munich). Months 4–6: Survey design, pilot interviews, stakeholder mapping. Months 7–12: Fieldwork (interviews, observation) across Munich districts. Months 13–15: Data analysis and draft report. Months 16–18: Final thesis writing and policy brief preparation for municipal partners (e.g., Munich City Council’s Cultural Affairs Office). Access to tailor workshops is secured through partnerships with the Bavarian Association of Master Tailors, ensuring ethical data collection and community engagement. Budget requirements are minimal (travel costs within Munich, transcription services), aligning with university research grants.</w:t>
      </w:r>
    </w:p>
    <w:bookmarkEnd w:id="26"/>
    <w:bookmarkStart w:id="27" w:name="conclusion"/>
    <w:p>
      <w:pPr>
        <w:pStyle w:val="Heading2"/>
      </w:pPr>
      <w:r>
        <w:t xml:space="preserve">Conclusion</w:t>
      </w:r>
    </w:p>
    <w:p>
      <w:pPr>
        <w:pStyle w:val="FirstParagraph"/>
      </w:pPr>
      <w:r>
        <w:t xml:space="preserve">The survival of the artisanal tailor in Germany Munich is not merely an economic concern but a cultural imperative. As cities globally grapple with preserving identity amid globalization, this Thesis Proposal asserts that the tailor represents an irreplaceable thread in Munich’s social tapestry—one that embodies precision, patience, and connection to place. By centering the voice of the German tailor within this urban context, this research will generate insights vital for sustaining Munich’s unique character as a city where tradition and innovation coexist. The findings will equip policymakers, artisans themselves, and cultural institutions with evidence-based strategies to ensure that "Tailor" remains a living heritage in Germany Munich for generations to come. This Thesis Proposal thus lays the groundwork for a transformative contribution to both academic knowledge and the tangible preservation of Munich’s sartorial legacy.</w:t>
      </w:r>
    </w:p>
    <w:bookmarkEnd w:id="27"/>
    <w:bookmarkStart w:id="28" w:name="references-selected"/>
    <w:p>
      <w:pPr>
        <w:pStyle w:val="Heading2"/>
      </w:pPr>
      <w:r>
        <w:t xml:space="preserve">References (Selected)</w:t>
      </w:r>
    </w:p>
    <w:p>
      <w:pPr>
        <w:numPr>
          <w:ilvl w:val="0"/>
          <w:numId w:val="1002"/>
        </w:numPr>
        <w:pStyle w:val="Compact"/>
      </w:pPr>
      <w:r>
        <w:t xml:space="preserve">Laver, J. (1987). *The Concise History of Costume*. Thames &amp; Hudson.</w:t>
      </w:r>
    </w:p>
    <w:p>
      <w:pPr>
        <w:numPr>
          <w:ilvl w:val="0"/>
          <w:numId w:val="1002"/>
        </w:numPr>
        <w:pStyle w:val="Compact"/>
      </w:pPr>
      <w:r>
        <w:t xml:space="preserve">Müller, S. (2020). "Fashion Ecosystems in European Metropolises." *Journal of Cultural Economy*, 13(4), 415–432.</w:t>
      </w:r>
    </w:p>
    <w:p>
      <w:pPr>
        <w:numPr>
          <w:ilvl w:val="0"/>
          <w:numId w:val="1002"/>
        </w:numPr>
        <w:pStyle w:val="Compact"/>
      </w:pPr>
      <w:r>
        <w:t xml:space="preserve">Hoffmann, A., et al. (2021). "Digital Transformation in German Fashion Retail." *International Journal of Retail &amp; Distribution Management*, 49(8), 876–892.</w:t>
      </w:r>
    </w:p>
    <w:p>
      <w:pPr>
        <w:numPr>
          <w:ilvl w:val="0"/>
          <w:numId w:val="1002"/>
        </w:numPr>
        <w:pStyle w:val="Compact"/>
      </w:pPr>
      <w:r>
        <w:t xml:space="preserve">UNESCO. (2003). *Convention for the Safeguarding of the Intangible Cultural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Tailor in Contemporary Germany Munich</dc:title>
  <dc:creator/>
  <dc:language>en</dc:language>
  <cp:keywords/>
  <dcterms:created xsi:type="dcterms:W3CDTF">2026-07-13T15:38:21Z</dcterms:created>
  <dcterms:modified xsi:type="dcterms:W3CDTF">2026-07-13T15:38:21Z</dcterms:modified>
</cp:coreProperties>
</file>

<file path=docProps/custom.xml><?xml version="1.0" encoding="utf-8"?>
<Properties xmlns="http://schemas.openxmlformats.org/officeDocument/2006/custom-properties" xmlns:vt="http://schemas.openxmlformats.org/officeDocument/2006/docPropsVTypes"/>
</file>