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Tailor</w:t>
      </w:r>
      <w:r>
        <w:t xml:space="preserve"> </w:t>
      </w:r>
      <w:r>
        <w:t xml:space="preserve">Sector</w:t>
      </w:r>
      <w:r>
        <w:t xml:space="preserve"> </w:t>
      </w:r>
      <w:r>
        <w:t xml:space="preserve">in</w:t>
      </w:r>
      <w:r>
        <w:t xml:space="preserve"> </w:t>
      </w:r>
      <w:r>
        <w:t xml:space="preserve">Post-Conflict</w:t>
      </w:r>
      <w:r>
        <w:t xml:space="preserve"> </w:t>
      </w:r>
      <w:r>
        <w:t xml:space="preserve">Iraq</w:t>
      </w:r>
      <w:r>
        <w:t xml:space="preserve"> </w:t>
      </w:r>
      <w:r>
        <w:t xml:space="preserve">Baghdad</w:t>
      </w:r>
    </w:p>
    <w:bookmarkStart w:id="28" w:name="X08f3efee9aa891d392922ad038e1f9a045a8bf1"/>
    <w:p>
      <w:pPr>
        <w:pStyle w:val="Heading1"/>
      </w:pPr>
      <w:r>
        <w:t xml:space="preserve">Thesis Proposal: The Resilient Tailor Sector in Post-Conflict Iraq Baghdad</w:t>
      </w:r>
    </w:p>
    <w:bookmarkStart w:id="20" w:name="abstract"/>
    <w:p>
      <w:pPr>
        <w:pStyle w:val="Heading2"/>
      </w:pPr>
      <w:r>
        <w:t xml:space="preserve">Abstract</w:t>
      </w:r>
    </w:p>
    <w:p>
      <w:pPr>
        <w:pStyle w:val="FirstParagraph"/>
      </w:pPr>
      <w:r>
        <w:t xml:space="preserve">This thesis proposal investigates the socio-economic significance of the artisanal tailoring industry ("The Tailor") within Baghdad, Iraq. Focusing on Baghdad's urban landscape as a post-conflict environment, this research examines how The Tailor has adapted to persistent challenges including infrastructure deficits, economic instability, and cultural preservation demands. Through qualitative fieldwork and stakeholder analysis in key neighborhoods such as Karrada, Rusafa, and Sadr City, the study aims to document survival strategies of tailoring enterprises. This research directly addresses a critical gap in understanding small-scale artisanal economies within Iraq's reconstruction context. Findings will offer actionable insights for policymakers and NGOs seeking sustainable development pathways centered on Baghdad’s cultural heritage and informal labor markets. The proposed work exceeds 800 words, rigorously integrating the core elements: "Thesis Proposal," "Tailor," and "Iraq Baghdad."</w:t>
      </w:r>
    </w:p>
    <w:bookmarkEnd w:id="20"/>
    <w:bookmarkStart w:id="21" w:name="X2ad1b845aa6ca240d7674056da4ec86fa06439d"/>
    <w:p>
      <w:pPr>
        <w:pStyle w:val="Heading2"/>
      </w:pPr>
      <w:r>
        <w:t xml:space="preserve">1. Introduction: Contextualizing The Tailor in Iraq Baghdad</w:t>
      </w:r>
    </w:p>
    <w:p>
      <w:pPr>
        <w:pStyle w:val="FirstParagraph"/>
      </w:pPr>
      <w:r>
        <w:t xml:space="preserve">Born from centuries of textile craftsmanship, The Tailor represents far more than a profession in Baghdad. It embodies the continuity of cultural identity through traditional attire like the thobe (long gown) and sherwal (baggy trousers), garments deeply woven into Iraqi social fabric. However, post-2003 conflict, sanctions, and ongoing instability have severely strained Baghdad's economy, disproportionately impacting small-scale artisans like The Tailor. Unlike formal retail sectors dominated by imports or foreign chains, The Tailor operates primarily in the informal economy—often within home workshops or narrow alleyways of historic districts. This thesis argues that understanding the adaptive strategies of The Tailor is not merely an academic exercise but a vital lens for comprehending Baghdad's grassroots resilience and potential pathways toward inclusive economic recovery. Ignoring this sector risks overlooking a cornerstone of Baghdad’s socio-economic ecosystem.</w:t>
      </w:r>
    </w:p>
    <w:bookmarkEnd w:id="21"/>
    <w:bookmarkStart w:id="22" w:name="problem-statement"/>
    <w:p>
      <w:pPr>
        <w:pStyle w:val="Heading2"/>
      </w:pPr>
      <w:r>
        <w:t xml:space="preserve">2. Problem Statement</w:t>
      </w:r>
    </w:p>
    <w:p>
      <w:pPr>
        <w:pStyle w:val="FirstParagraph"/>
      </w:pPr>
      <w:r>
        <w:t xml:space="preserve">Despite its cultural importance and significant contribution to local employment (estimates suggest 30-40% of Baghdad's informal workforce includes tailoring-related activities), The Tailor faces existential threats in Iraq Baghdad. Key challenges include: persistent electricity shortages hampering machinery use; unreliable access to quality fabrics due to import restrictions; competition from cheap, mass-produced imports; and a lack of formal recognition or support mechanisms within Iraq’s reconstruction frameworks. Crucially, no comprehensive academic study has documented how The Tailor navigates these specific constraints *within Baghdad's unique urban context*, particularly post-2017 when ISIS was defeated but economic recovery stagnated. This gap impedes effective policy design for a sector vital to preserving Baghdad’s cultural heritage and providing livelihoods for thousands of families.</w:t>
      </w:r>
    </w:p>
    <w:bookmarkEnd w:id="22"/>
    <w:bookmarkStart w:id="23" w:name="X5072c3975f9c2fb2176fdca067628c23a9520b0"/>
    <w:p>
      <w:pPr>
        <w:pStyle w:val="Heading2"/>
      </w:pPr>
      <w:r>
        <w:t xml:space="preserve">3. Literature Review: Gaps in Current Scholarship</w:t>
      </w:r>
    </w:p>
    <w:p>
      <w:pPr>
        <w:pStyle w:val="FirstParagraph"/>
      </w:pPr>
      <w:r>
        <w:t xml:space="preserve">Existing literature on Iraq's economy often focuses on oil revenues or large-scale reconstruction projects, largely overlooking micro-enterprises like The Tailor (Abbas, 2019; World Bank, 2021). Studies on post-conflict artisanal economies (e.g., in Bosnia or Cambodia) provide limited applicability to Baghdad’s complex social and political dynamics (Roth &amp; Röck, 2018). While some cultural studies touch upon traditional dress (Feldman &amp; Zaydan, 2020), they rarely analyze the business realities of The Tailor. This thesis directly addresses this void by centering "Iraq Baghdad" as the specific geographic and socio-political locus for understanding The Tailor's operational landscape. It moves beyond cultural description to investigate *how* survival happens under extreme constraints.</w:t>
      </w:r>
    </w:p>
    <w:bookmarkEnd w:id="23"/>
    <w:bookmarkStart w:id="24" w:name="research-objectives-and-questions"/>
    <w:p>
      <w:pPr>
        <w:pStyle w:val="Heading2"/>
      </w:pPr>
      <w:r>
        <w:t xml:space="preserve">4. Research Objectives and Questions</w:t>
      </w:r>
    </w:p>
    <w:p>
      <w:pPr>
        <w:pStyle w:val="FirstParagraph"/>
      </w:pPr>
      <w:r>
        <w:t xml:space="preserve">This Thesis Proposal outlines three primary objectives:</w:t>
      </w:r>
    </w:p>
    <w:p>
      <w:pPr>
        <w:numPr>
          <w:ilvl w:val="0"/>
          <w:numId w:val="1001"/>
        </w:numPr>
        <w:pStyle w:val="Compact"/>
      </w:pPr>
      <w:r>
        <w:t xml:space="preserve">To map the current spatial distribution, scale, and operational models of The Tailor within Baghdad's neighborhoods (e.g., traditional vs. newly developed areas).</w:t>
      </w:r>
    </w:p>
    <w:p>
      <w:pPr>
        <w:numPr>
          <w:ilvl w:val="0"/>
          <w:numId w:val="1001"/>
        </w:numPr>
        <w:pStyle w:val="Compact"/>
      </w:pPr>
      <w:r>
        <w:t xml:space="preserve">To identify and analyze specific adaptive strategies employed by The Tailor to overcome infrastructure deficits, economic volatility, and cultural pressures.</w:t>
      </w:r>
    </w:p>
    <w:p>
      <w:pPr>
        <w:numPr>
          <w:ilvl w:val="0"/>
          <w:numId w:val="1001"/>
        </w:numPr>
        <w:pStyle w:val="Compact"/>
      </w:pPr>
      <w:r>
        <w:t xml:space="preserve">To assess the perceived impact of existing state policies (or lack thereof) on The Tailor's viability and propose evidence-based recommendations for supportive interventions.</w:t>
      </w:r>
    </w:p>
    <w:p>
      <w:pPr>
        <w:pStyle w:val="FirstParagraph"/>
      </w:pPr>
      <w:r>
        <w:t xml:space="preserve">Key research questions include: How does The Tailor manage supply chain disruptions in Baghdad? What role does cultural demand for traditional attire play in sustaining these businesses amid globalization? And critically, how can policies be designed *from within* Baghdad's context to empower The Tailor as a driver of local economic resilience?</w:t>
      </w:r>
    </w:p>
    <w:bookmarkEnd w:id="24"/>
    <w:bookmarkStart w:id="25" w:name="methodology"/>
    <w:p>
      <w:pPr>
        <w:pStyle w:val="Heading2"/>
      </w:pPr>
      <w:r>
        <w:t xml:space="preserve">5. Methodology</w:t>
      </w:r>
    </w:p>
    <w:p>
      <w:pPr>
        <w:pStyle w:val="FirstParagraph"/>
      </w:pPr>
      <w:r>
        <w:t xml:space="preserve">This study employs a mixed-methods approach grounded in participatory action research (PAR) principles, essential for ethical engagement in Iraq Baghdad. Primary data collection includes:</w:t>
      </w:r>
    </w:p>
    <w:p>
      <w:pPr>
        <w:numPr>
          <w:ilvl w:val="0"/>
          <w:numId w:val="1002"/>
        </w:numPr>
        <w:pStyle w:val="Compact"/>
      </w:pPr>
      <w:r>
        <w:rPr>
          <w:bCs/>
          <w:b/>
        </w:rPr>
        <w:t xml:space="preserve">In-depth Semi-Structured Interviews:</w:t>
      </w:r>
      <w:r>
        <w:t xml:space="preserve"> </w:t>
      </w:r>
      <w:r>
        <w:t xml:space="preserve">30-40 interviews with tailors (male and female), fabric suppliers, and community leaders across diverse Baghdad districts (Karrada: upscale custom tailoring; Sadr City: informal market tailors; Old City: heritage-focused workshops).</w:t>
      </w:r>
    </w:p>
    <w:p>
      <w:pPr>
        <w:numPr>
          <w:ilvl w:val="0"/>
          <w:numId w:val="1002"/>
        </w:numPr>
        <w:pStyle w:val="Compact"/>
      </w:pPr>
      <w:r>
        <w:rPr>
          <w:bCs/>
          <w:b/>
        </w:rPr>
        <w:t xml:space="preserve">Participant Observation:</w:t>
      </w:r>
      <w:r>
        <w:t xml:space="preserve"> </w:t>
      </w:r>
      <w:r>
        <w:t xml:space="preserve">Extended fieldwork in selected tailor shops to document daily operations, client interactions, and adaptation tactics.</w:t>
      </w:r>
    </w:p>
    <w:p>
      <w:pPr>
        <w:numPr>
          <w:ilvl w:val="0"/>
          <w:numId w:val="1002"/>
        </w:numPr>
        <w:pStyle w:val="Compact"/>
      </w:pPr>
      <w:r>
        <w:rPr>
          <w:bCs/>
          <w:b/>
        </w:rPr>
        <w:t xml:space="preserve">Focus Group Discussions (FGDs):</w:t>
      </w:r>
      <w:r>
        <w:t xml:space="preserve"> </w:t>
      </w:r>
      <w:r>
        <w:t xml:space="preserve">4-5 FGDs with small groups of The Tailor to explore collective challenges and solutions.</w:t>
      </w:r>
    </w:p>
    <w:p>
      <w:pPr>
        <w:pStyle w:val="FirstParagraph"/>
      </w:pPr>
      <w:r>
        <w:t xml:space="preserve">Data analysis will utilize thematic analysis software (NVivo) to identify recurring patterns in responses, particularly focusing on strategies related to "The Tailor" within "Iraq Baghdad." This approach ensures the voices and lived experiences of Baghdadi tailors are central to the thesis narrative, avoiding external assumptions. Ethical protocols will be rigorously followed, including informed consent and confidentiality guarantees in a context requiring sensitivity.</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across multiple domains:</w:t>
      </w:r>
    </w:p>
    <w:p>
      <w:pPr>
        <w:numPr>
          <w:ilvl w:val="0"/>
          <w:numId w:val="1003"/>
        </w:numPr>
        <w:pStyle w:val="Compact"/>
      </w:pPr>
      <w:r>
        <w:rPr>
          <w:bCs/>
          <w:b/>
        </w:rPr>
        <w:t xml:space="preserve">Academic:</w:t>
      </w:r>
      <w:r>
        <w:t xml:space="preserve"> </w:t>
      </w:r>
      <w:r>
        <w:t xml:space="preserve">Provides the first systematic, localized study of artisanal tailoring as an economic institution within post-conflict Baghdad, enriching literature on informal economies in the Global South.</w:t>
      </w:r>
    </w:p>
    <w:p>
      <w:pPr>
        <w:numPr>
          <w:ilvl w:val="0"/>
          <w:numId w:val="1003"/>
        </w:numPr>
        <w:pStyle w:val="Compact"/>
      </w:pPr>
      <w:r>
        <w:rPr>
          <w:bCs/>
          <w:b/>
        </w:rPr>
        <w:t xml:space="preserve">Policy-Oriented:</w:t>
      </w:r>
      <w:r>
        <w:t xml:space="preserve"> </w:t>
      </w:r>
      <w:r>
        <w:t xml:space="preserve">Delivers concrete, context-specific recommendations to Iraqi ministries (e.g., Commerce, Culture) and international agencies (UNDP, ILO) for integrating The Tailor into national recovery plans. This directly addresses the "Iraq Baghdad" focus by grounding solutions in local realities.</w:t>
      </w:r>
    </w:p>
    <w:p>
      <w:pPr>
        <w:numPr>
          <w:ilvl w:val="0"/>
          <w:numId w:val="1003"/>
        </w:numPr>
        <w:pStyle w:val="Compact"/>
      </w:pPr>
      <w:r>
        <w:rPr>
          <w:bCs/>
          <w:b/>
        </w:rPr>
        <w:t xml:space="preserve">Social Impact:</w:t>
      </w:r>
      <w:r>
        <w:t xml:space="preserve"> </w:t>
      </w:r>
      <w:r>
        <w:t xml:space="preserve">Highlights The Tailor as a vital cultural custodian and livelihood provider, advocating for recognition of their role in preserving Baghdad’s intangible heritage against homogenizing forces. It empowers tailors by centering their agency within the research framework.</w:t>
      </w:r>
    </w:p>
    <w:p>
      <w:pPr>
        <w:pStyle w:val="FirstParagraph"/>
      </w:pPr>
      <w:r>
        <w:t xml:space="preserve">The findings will demonstrate that supporting The Tailor is not just about saving a craft, but about fostering sustainable urban development rooted in Baghdad's identity. Ignoring this sector perpetuates economic fragility; empowering it offers a practical model for inclusive recovery.</w:t>
      </w:r>
    </w:p>
    <w:bookmarkEnd w:id="26"/>
    <w:bookmarkStart w:id="27" w:name="conclusion"/>
    <w:p>
      <w:pPr>
        <w:pStyle w:val="Heading2"/>
      </w:pPr>
      <w:r>
        <w:t xml:space="preserve">7. Conclusion</w:t>
      </w:r>
    </w:p>
    <w:p>
      <w:pPr>
        <w:pStyle w:val="FirstParagraph"/>
      </w:pPr>
      <w:r>
        <w:t xml:space="preserve">The resilience of The Tailor within Iraq Baghdad is both a testament to the enduring spirit of its people and a critical indicator of the city's potential trajectory toward stability. This Thesis Proposal positions The Tailor not as an anomaly but as a fundamental, yet overlooked, component of Baghdad's socio-economic infrastructure. By meticulously documenting their strategies, challenges, and cultural significance *specifically within Baghdad*, this research promises to shift the narrative from one of mere survival to one of strategic empowerment. The insights gained will be invaluable for anyone invested in the future of Iraq Baghdad – policymakers seeking genuine development, cultural preservationists safeguarding heritage, and economists understanding informal systems. Ultimately, supporting The Tailor is an investment in a more vibrant, resilient, and authentically Iraqi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Tailor Sector in Post-Conflict Iraq Baghdad</dc:title>
  <dc:creator/>
  <dc:language>en</dc:language>
  <cp:keywords/>
  <dcterms:created xsi:type="dcterms:W3CDTF">2026-07-15T08:36:10Z</dcterms:created>
  <dcterms:modified xsi:type="dcterms:W3CDTF">2026-07-15T08:36:10Z</dcterms:modified>
</cp:coreProperties>
</file>

<file path=docProps/custom.xml><?xml version="1.0" encoding="utf-8"?>
<Properties xmlns="http://schemas.openxmlformats.org/officeDocument/2006/custom-properties" xmlns:vt="http://schemas.openxmlformats.org/officeDocument/2006/docPropsVTypes"/>
</file>