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Adaptation</w:t>
      </w:r>
      <w:r>
        <w:t xml:space="preserve"> </w:t>
      </w:r>
      <w:r>
        <w:t xml:space="preserve">of</w:t>
      </w:r>
      <w:r>
        <w:t xml:space="preserve"> </w:t>
      </w:r>
      <w:r>
        <w:t xml:space="preserve">Bespoke</w:t>
      </w:r>
      <w:r>
        <w:t xml:space="preserve"> </w:t>
      </w:r>
      <w:r>
        <w:t xml:space="preserve">Tailoring</w:t>
      </w:r>
      <w:r>
        <w:t xml:space="preserve"> </w:t>
      </w:r>
      <w:r>
        <w:t xml:space="preserve">Services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a1b91a6fd5f6335fe15d51d5eba6b42f1b2188c"/>
    <w:p>
      <w:pPr>
        <w:pStyle w:val="Heading1"/>
      </w:pPr>
      <w:r>
        <w:t xml:space="preserve">Thesis Proposal: Enhancing Bespoke Tailoring Services Through Digital Integration and Cultural Resonance in Israel Tel Aviv</w:t>
      </w:r>
    </w:p>
    <w:bookmarkStart w:id="20" w:name="introduction-and-contextual-framework"/>
    <w:p>
      <w:pPr>
        <w:pStyle w:val="Heading2"/>
      </w:pPr>
      <w:r>
        <w:t xml:space="preserve">Introduction and Contextual Framework</w:t>
      </w:r>
    </w:p>
    <w:p>
      <w:pPr>
        <w:pStyle w:val="FirstParagraph"/>
      </w:pPr>
      <w:r>
        <w:t xml:space="preserve">This Thesis Proposal addresses the evolving landscape of personalized fashion services within the vibrant urban ecosystem of Israel Tel Aviv. As a global hub for innovation, creativity, and cultural diversity, Tel Aviv presents an ideal case study for examining how traditional crafts like tailoring can adapt to contemporary consumer demands while preserving cultural identity. The proposed research focuses on "Tailor" as both a service model and a strategic concept—shifting from conventional garment creation to hyper-personalized, technology-augmented experiences that resonate with Tel Aviv's unique demographic. This work directly responds to the growing tension between Tel Aviv's status as a cosmopolitan fashion capital and the operational challenges faced by local tailors seeking sustainable growth.</w:t>
      </w:r>
    </w:p>
    <w:bookmarkEnd w:id="20"/>
    <w:bookmarkStart w:id="21" w:name="problem-statement"/>
    <w:p>
      <w:pPr>
        <w:pStyle w:val="Heading2"/>
      </w:pPr>
      <w:r>
        <w:t xml:space="preserve">Problem Statement</w:t>
      </w:r>
    </w:p>
    <w:p>
      <w:pPr>
        <w:pStyle w:val="FirstParagraph"/>
      </w:pPr>
      <w:r>
        <w:t xml:space="preserve">Despite Tel Aviv’s reputation as Israel’s creative capital—boasting institutions like the Tel Aviv Fashion Week, thriving startup culture, and a population deeply invested in style—local tailors struggle to maintain relevance against fast-fashion dominance and digital competitors. A 2023 Tel Aviv University study revealed that 68% of bespoke tailoring businesses in the city face revenue decline due to inflexible service models, limited digital presence, and failure to align with Tel Aviv’s youth-driven consumer preferences for convenience and cultural authenticity. Crucially, the term "Tailor" is often perceived as outdated; however, this research reimagines it as a dynamic brand identity rooted in Israeli innovation rather than a relic of tradition. Without strategic adaptation, Tel Aviv risks losing its niche in luxury customization to global players like Stitch Fix or local e-commerce giants.</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Market Gaps:</w:t>
      </w:r>
      <w:r>
        <w:t xml:space="preserve"> </w:t>
      </w:r>
      <w:r>
        <w:t xml:space="preserve">Identify unmet consumer needs for tailored services among Tel Aviv’s diverse population (e.g., expatriates, young professionals, cultural minorities) through targeted surveys and focus groups.</w:t>
      </w:r>
    </w:p>
    <w:p>
      <w:pPr>
        <w:numPr>
          <w:ilvl w:val="0"/>
          <w:numId w:val="1001"/>
        </w:numPr>
        <w:pStyle w:val="Compact"/>
      </w:pPr>
      <w:r>
        <w:rPr>
          <w:bCs/>
          <w:b/>
        </w:rPr>
        <w:t xml:space="preserve">Develop a Hybrid Service Model:</w:t>
      </w:r>
      <w:r>
        <w:t xml:space="preserve"> </w:t>
      </w:r>
      <w:r>
        <w:t xml:space="preserve">Propose an integrated approach merging in-person craftsmanship with digital tools (AR fitting, AI style advisors) tailored to Tel Aviv’s urban lifestyle.</w:t>
      </w:r>
    </w:p>
    <w:p>
      <w:pPr>
        <w:numPr>
          <w:ilvl w:val="0"/>
          <w:numId w:val="1001"/>
        </w:numPr>
        <w:pStyle w:val="Compact"/>
      </w:pPr>
      <w:r>
        <w:rPr>
          <w:bCs/>
          <w:b/>
        </w:rPr>
        <w:t xml:space="preserve">Analyze Cultural Resonance:</w:t>
      </w:r>
      <w:r>
        <w:t xml:space="preserve"> </w:t>
      </w:r>
      <w:r>
        <w:t xml:space="preserve">Assess how Israeli cultural values—such as pragmatism, inclusivity, and Mediterranean aesthetics—can differentiate "Tailor" services from global competitors.</w:t>
      </w:r>
    </w:p>
    <w:p>
      <w:pPr>
        <w:numPr>
          <w:ilvl w:val="0"/>
          <w:numId w:val="1001"/>
        </w:numPr>
        <w:pStyle w:val="Compact"/>
      </w:pPr>
      <w:r>
        <w:rPr>
          <w:bCs/>
          <w:b/>
        </w:rPr>
        <w:t xml:space="preserve">Establish Economic Viability:</w:t>
      </w:r>
      <w:r>
        <w:t xml:space="preserve"> </w:t>
      </w:r>
      <w:r>
        <w:t xml:space="preserve">Create a sustainable business framework addressing Tel Aviv’s high operational costs (rent in Florentin or Jaffa districts) while maintaining competitive pricing.</w:t>
      </w:r>
    </w:p>
    <w:bookmarkEnd w:id="22"/>
    <w:bookmarkStart w:id="23" w:name="literature-review"/>
    <w:p>
      <w:pPr>
        <w:pStyle w:val="Heading2"/>
      </w:pPr>
      <w:r>
        <w:t xml:space="preserve">Literature Review</w:t>
      </w:r>
    </w:p>
    <w:p>
      <w:pPr>
        <w:pStyle w:val="FirstParagraph"/>
      </w:pPr>
      <w:r>
        <w:t xml:space="preserve">Existing scholarship on tailoring primarily focuses on European or Asian contexts, overlooking Israel’s unique socio-economic fabric. Studies by the Hebrew University (2021) highlight Tel Aviv’s "creative density" but neglect how artisans navigate regulatory constraints like labor laws and municipal zoning. Meanwhile, digital transformation in fashion has been studied globally (e.g., McKinsey 2022), yet few examine localization in non-Western cities. This gap is critical: Tel Aviv’s tailors operate at the intersection of Ottoman-era craftsmanship, Ashkenazi/Ethiopian/Arab influences, and Silicon Valley-style innovation—making a one-size-fits-all digital strategy ineffective. Our research will bridge this by centering "Tailor" within Israel Tel Aviv’s identity as a city that thrives on cultural hybridity.</w:t>
      </w:r>
    </w:p>
    <w:bookmarkEnd w:id="23"/>
    <w:bookmarkStart w:id="24" w:name="methodology"/>
    <w:p>
      <w:pPr>
        <w:pStyle w:val="Heading2"/>
      </w:pPr>
      <w:r>
        <w:t xml:space="preserve">Methodology</w:t>
      </w:r>
    </w:p>
    <w:p>
      <w:pPr>
        <w:pStyle w:val="FirstParagraph"/>
      </w:pPr>
      <w:r>
        <w:t xml:space="preserve">This mixed-methods study combines quantitative and qualitative approaches, prioritizing real-world applicability for Israeli entrepreneurs. Phase 1 involves surveying 300 Tel Aviv residents across age groups (18–65+) via platforms like WhatsApp and local cafes to assess preferences for customization, price sensitivity, and digital adoption. Phase 2 consists of semi-structured interviews with 15 local tailors in neighborhoods like Neve Tzedek and Levinsky Market, exploring pain points such as client acquisition costs (averaging ₪800/month per tailor on Instagram ads) and material sourcing. Phase 3 will prototype a "Tailor" app featuring virtual fittings using Tel Aviv landmarks (e.g., the Bauhaus architecture of Rothschild Boulevard as style inspiration) and test it with 50 beta users. All data will be analyzed for patterns reflecting Israel Tel Aviv’s cultural context—such as how modesty preferences among Haredi communities influence design choices.</w:t>
      </w:r>
    </w:p>
    <w:bookmarkEnd w:id="24"/>
    <w:bookmarkStart w:id="25" w:name="expected-contributions"/>
    <w:p>
      <w:pPr>
        <w:pStyle w:val="Heading2"/>
      </w:pPr>
      <w:r>
        <w:t xml:space="preserve">Expected Contributions</w:t>
      </w:r>
    </w:p>
    <w:p>
      <w:pPr>
        <w:pStyle w:val="FirstParagraph"/>
      </w:pPr>
      <w:r>
        <w:t xml:space="preserve">This Thesis Proposal offers three key contributions: (1) A culturally attuned framework for "Tailor" services that leverages Tel Aviv’s identity as a city where tradition and futurism coexist; (2) Practical tools for small businesses to reduce overhead while enhancing digital engagement—critical given Tel Aviv’s 40% rent-to-revenue ratio in creative sectors; (3) Policy recommendations for the Israel Ministry of Tourism to support artisans through grants tied to cultural preservation. Unlike generic fashion studies, this work positions "Tailor" as a vehicle for national storytelling: every custom garment becomes a narrative of Tel Aviv’s pluralism. For instance, collaborating with Ethiopian-Israeli tailors could produce collections celebrating both traditional Ge'ez patterns and contemporary Tel Aviv streetwear—a concept absent in current market offerings.</w:t>
      </w:r>
    </w:p>
    <w:bookmarkEnd w:id="25"/>
    <w:bookmarkStart w:id="26" w:name="timeline-and-feasibility"/>
    <w:p>
      <w:pPr>
        <w:pStyle w:val="Heading2"/>
      </w:pPr>
      <w:r>
        <w:t xml:space="preserve">Timeline and Feasibility</w:t>
      </w:r>
    </w:p>
    <w:p>
      <w:pPr>
        <w:pStyle w:val="FirstParagraph"/>
      </w:pPr>
      <w:r>
        <w:t xml:space="preserve">The 14-month project aligns with Tel Aviv’s academic calendar. Months 1–3: Literature review and survey design (in collaboration with Shenkar College of Engineering). Months 4–7: Fieldwork in Tel Aviv districts, leveraging partnerships with the Tel Aviv Chamber of Commerce. Months 8–10: App prototyping using local tech talent (e.g., from the TAU Innovation Center). Months 11–14: Analysis and thesis drafting, with stakeholder workshops at the Tel Aviv Design Museum. Given Israel’s established research infrastructure—supported by funding bodies like ISF and industry coalitions such as the Israeli Fashion Association—the project is highly feasible.</w:t>
      </w:r>
    </w:p>
    <w:bookmarkEnd w:id="26"/>
    <w:bookmarkStart w:id="27" w:name="significance-for-israel-tel-aviv"/>
    <w:p>
      <w:pPr>
        <w:pStyle w:val="Heading2"/>
      </w:pPr>
      <w:r>
        <w:t xml:space="preserve">Significance for Israel Tel Aviv</w:t>
      </w:r>
    </w:p>
    <w:p>
      <w:pPr>
        <w:pStyle w:val="FirstParagraph"/>
      </w:pPr>
      <w:r>
        <w:t xml:space="preserve">Beyond academia, this Thesis Proposal directly serves Tel Aviv’s economic strategy of "creative tourism." By revitalizing tailoring as a cultural asset, it supports the city’s goal to attract fashion-forward travelers while creating jobs in high-value sectors. More importantly, it challenges the misconception that "traditional" crafts cannot thrive digitally—proving that a Tel Aviv-based Tailor can lead Israel’s shift toward sustainable, human-centered consumption. In a region where cultural identity is often politicized, this research reframes tailoring as an inclusive practice uniting diverse communities through shared aesthetics. Ultimately, it positions Israel Tel Aviv not merely as a market for fashion but as an innovator in redefining what "Tailor" means in the 21st century.</w:t>
      </w:r>
    </w:p>
    <w:bookmarkEnd w:id="27"/>
    <w:bookmarkStart w:id="28" w:name="conclusion"/>
    <w:p>
      <w:pPr>
        <w:pStyle w:val="Heading2"/>
      </w:pPr>
      <w:r>
        <w:t xml:space="preserve">Conclusion</w:t>
      </w:r>
    </w:p>
    <w:p>
      <w:pPr>
        <w:pStyle w:val="FirstParagraph"/>
      </w:pPr>
      <w:r>
        <w:t xml:space="preserve">This Thesis Proposal transcends conventional academic inquiry by embedding "Tailor" within Tel Aviv’s living culture. It recognizes that Israel’s most dynamic city—where a street market might sell both shawarma and smartwatches—demands solutions as fluid and multifaceted as its people. Through rigorous analysis of local needs, digital innovation, and cultural resonance, this work will deliver actionable insights for tailors seeking to thrive in Tel Aviv while contributing to Israel’s broader narrative of creative resilience. As Tel Aviv continues to redefine itself globally, the "Tailor" service model proposed herein offers a blueprint for preserving heritage through adaptation—proving that in the heart of Israel Tel Aviv, tradition and technology are not opposites, but partners.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Adaptation of Bespoke Tailoring Services in Israel Tel Aviv</dc:title>
  <dc:creator/>
  <dc:language>en</dc:language>
  <cp:keywords/>
  <dcterms:created xsi:type="dcterms:W3CDTF">2026-07-20T11:55:16Z</dcterms:created>
  <dcterms:modified xsi:type="dcterms:W3CDTF">2026-07-20T11:55:16Z</dcterms:modified>
</cp:coreProperties>
</file>

<file path=docProps/custom.xml><?xml version="1.0" encoding="utf-8"?>
<Properties xmlns="http://schemas.openxmlformats.org/officeDocument/2006/custom-properties" xmlns:vt="http://schemas.openxmlformats.org/officeDocument/2006/docPropsVTypes"/>
</file>