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Tailoring</w:t>
      </w:r>
      <w:r>
        <w:t xml:space="preserve"> </w:t>
      </w:r>
      <w:r>
        <w:t xml:space="preserve">Services</w:t>
      </w:r>
      <w:r>
        <w:t xml:space="preserve"> </w:t>
      </w:r>
      <w:r>
        <w:t xml:space="preserve">for</w:t>
      </w:r>
      <w:r>
        <w:t xml:space="preserve"> </w:t>
      </w:r>
      <w:r>
        <w:t xml:space="preserve">Modern</w:t>
      </w:r>
      <w:r>
        <w:t xml:space="preserve"> </w:t>
      </w:r>
      <w:r>
        <w:t xml:space="preserve">Consumer</w:t>
      </w:r>
      <w:r>
        <w:t xml:space="preserve"> </w:t>
      </w:r>
      <w:r>
        <w:t xml:space="preserve">Needs</w:t>
      </w:r>
      <w:r>
        <w:t xml:space="preserve"> </w:t>
      </w:r>
      <w:r>
        <w:t xml:space="preserve">in</w:t>
      </w:r>
      <w:r>
        <w:t xml:space="preserve"> </w:t>
      </w:r>
      <w:r>
        <w:t xml:space="preserve">Morocco</w:t>
      </w:r>
      <w:r>
        <w:t xml:space="preserve"> </w:t>
      </w:r>
      <w:r>
        <w:t xml:space="preserve">Casablanca</w:t>
      </w:r>
    </w:p>
    <w:bookmarkStart w:id="29" w:name="Xf3c7521a69a7159ffd5a411a07a502ee6f63c49"/>
    <w:p>
      <w:pPr>
        <w:pStyle w:val="Heading1"/>
      </w:pPr>
      <w:r>
        <w:t xml:space="preserve">Thesis Proposal: Adapting Tailoring Services for Modern Consumer Needs in Morocco Casablanca</w:t>
      </w:r>
    </w:p>
    <w:bookmarkStart w:id="20" w:name="i.-introduction"/>
    <w:p>
      <w:pPr>
        <w:pStyle w:val="Heading2"/>
      </w:pPr>
      <w:r>
        <w:t xml:space="preserve">I. Introduction</w:t>
      </w:r>
    </w:p>
    <w:p>
      <w:pPr>
        <w:pStyle w:val="FirstParagraph"/>
      </w:pPr>
      <w:r>
        <w:t xml:space="preserve">The tailoring industry remains a cornerstone of Morocco's cultural and economic fabric, deeply intertwined with the nation's identity through traditional attire like djellabas, kaftans, and haik. In Casablanca—a vibrant metropolis that epitomizes Morocco's dynamic blend of heritage and modernity—tailoring businesses face unprecedented opportunities and challenges. This</w:t>
      </w:r>
      <w:r>
        <w:t xml:space="preserve"> </w:t>
      </w:r>
      <w:r>
        <w:rPr>
          <w:bCs/>
          <w:b/>
        </w:rPr>
        <w:t xml:space="preserve">Thesis Proposal</w:t>
      </w:r>
      <w:r>
        <w:t xml:space="preserve"> </w:t>
      </w:r>
      <w:r>
        <w:t xml:space="preserve">examines how contemporary</w:t>
      </w:r>
      <w:r>
        <w:t xml:space="preserve"> </w:t>
      </w:r>
      <w:r>
        <w:rPr>
          <w:bCs/>
          <w:b/>
        </w:rPr>
        <w:t xml:space="preserve">Tailor</w:t>
      </w:r>
      <w:r>
        <w:t xml:space="preserve"> </w:t>
      </w:r>
      <w:r>
        <w:t xml:space="preserve">enterprises in</w:t>
      </w:r>
      <w:r>
        <w:t xml:space="preserve"> </w:t>
      </w:r>
      <w:r>
        <w:rPr>
          <w:bCs/>
          <w:b/>
        </w:rPr>
        <w:t xml:space="preserve">Morocco Casablanca</w:t>
      </w:r>
      <w:r>
        <w:t xml:space="preserve"> </w:t>
      </w:r>
      <w:r>
        <w:t xml:space="preserve">can strategically adapt to evolving consumer preferences, technological advancements, and urbanization trends while preserving cultural authenticity. As Casablanca's population grows rapidly (over 4 million residents) and disposable incomes rise, the demand for personalized, efficient, and culturally resonant tailoring services is intensifying. This research will provide actionable insights for tailors seeking sustainable growth in one of North Africa's most economically significant cities.</w:t>
      </w:r>
    </w:p>
    <w:bookmarkEnd w:id="20"/>
    <w:bookmarkStart w:id="21" w:name="ii.-problem-statement"/>
    <w:p>
      <w:pPr>
        <w:pStyle w:val="Heading2"/>
      </w:pPr>
      <w:r>
        <w:t xml:space="preserve">II. Problem Statement</w:t>
      </w:r>
    </w:p>
    <w:p>
      <w:pPr>
        <w:pStyle w:val="FirstParagraph"/>
      </w:pPr>
      <w:r>
        <w:t xml:space="preserve">Despite its cultural significance, the traditional tailor business model in Casablanca struggles with critical gaps: (1) Over-reliance on manual measurements and lengthy production cycles conflicts with urban consumers' time-sensitive lifestyles; (2) Limited digital integration restricts market reach beyond local clientele; (3) Inadequate understanding of Gen Z and millennial preferences for sustainable, customizable fashion. Simultaneously, global fast fashion threatens traditional tailoring's relevance. Without strategic adaptation, many</w:t>
      </w:r>
      <w:r>
        <w:t xml:space="preserve"> </w:t>
      </w:r>
      <w:r>
        <w:rPr>
          <w:bCs/>
          <w:b/>
        </w:rPr>
        <w:t xml:space="preserve">Tailor</w:t>
      </w:r>
      <w:r>
        <w:t xml:space="preserve"> </w:t>
      </w:r>
      <w:r>
        <w:t xml:space="preserve">workshops risk obsolescence in</w:t>
      </w:r>
      <w:r>
        <w:t xml:space="preserve"> </w:t>
      </w:r>
      <w:r>
        <w:rPr>
          <w:bCs/>
          <w:b/>
        </w:rPr>
        <w:t xml:space="preserve">Morocco Casablanca</w:t>
      </w:r>
      <w:r>
        <w:t xml:space="preserve">, where the sector employs over 120,000 people but faces declining youth participation. This research addresses how to transform tailoring from a heritage craft into a modern, tech-enabled service that honors Moroccan identity while meeting 21st-century expectations.</w:t>
      </w:r>
    </w:p>
    <w:bookmarkEnd w:id="21"/>
    <w:bookmarkStart w:id="22" w:name="iii.-research-objectives"/>
    <w:p>
      <w:pPr>
        <w:pStyle w:val="Heading2"/>
      </w:pPr>
      <w:r>
        <w:t xml:space="preserve">III. Research Objectives</w:t>
      </w:r>
    </w:p>
    <w:p>
      <w:pPr>
        <w:numPr>
          <w:ilvl w:val="0"/>
          <w:numId w:val="1001"/>
        </w:numPr>
        <w:pStyle w:val="Compact"/>
      </w:pPr>
      <w:r>
        <w:t xml:space="preserve">To analyze consumer behavior patterns among Casablanca residents (age 18–45) regarding tailoring services, focusing on price sensitivity, preferred materials, and digital interaction needs.</w:t>
      </w:r>
    </w:p>
    <w:p>
      <w:pPr>
        <w:numPr>
          <w:ilvl w:val="0"/>
          <w:numId w:val="1001"/>
        </w:numPr>
        <w:pStyle w:val="Compact"/>
      </w:pPr>
      <w:r>
        <w:t xml:space="preserve">To identify key operational barriers preventing tailors in Casablanca from adopting technology (e.g., 3D body scanning, e-commerce platforms).</w:t>
      </w:r>
    </w:p>
    <w:p>
      <w:pPr>
        <w:numPr>
          <w:ilvl w:val="0"/>
          <w:numId w:val="1001"/>
        </w:numPr>
        <w:pStyle w:val="Compact"/>
      </w:pPr>
      <w:r>
        <w:t xml:space="preserve">To develop a scalable framework for integrating sustainability (e.g., upcycled fabrics) and cultural storytelling into modern tailoring propositions.</w:t>
      </w:r>
    </w:p>
    <w:p>
      <w:pPr>
        <w:numPr>
          <w:ilvl w:val="0"/>
          <w:numId w:val="1001"/>
        </w:numPr>
        <w:pStyle w:val="Compact"/>
      </w:pPr>
      <w:r>
        <w:t xml:space="preserve">To propose a business model that enhances both customer experience and artisan livelihoods within the Casablanca context.</w:t>
      </w:r>
    </w:p>
    <w:bookmarkEnd w:id="22"/>
    <w:bookmarkStart w:id="23" w:name="iv.-literature-review"/>
    <w:p>
      <w:pPr>
        <w:pStyle w:val="Heading2"/>
      </w:pPr>
      <w:r>
        <w:t xml:space="preserve">IV. Literature Review</w:t>
      </w:r>
    </w:p>
    <w:p>
      <w:pPr>
        <w:pStyle w:val="FirstParagraph"/>
      </w:pPr>
      <w:r>
        <w:t xml:space="preserve">Existing studies on Moroccan tailoring (e.g., El Baki, 2019) emphasize its socio-cultural role but overlook digital transformation. Research by Benjelloun (2021) highlights Casablanca's "fashion paradox"—where luxury imports coexist with artisanal tailoring—yet neglects practical adaptation strategies. Global literature (Kwon &amp; Lee, 2023) demonstrates that personalized services in emerging markets grow 37% faster when paired with mobile tech. Crucially, no prior work examines how to merge Morocco's textile heritage (e.g., Fez's zellige-inspired patterns) with Casablanca's urban innovation ecosystem. This gap necessitates context-specific research, making our</w:t>
      </w:r>
      <w:r>
        <w:t xml:space="preserve"> </w:t>
      </w:r>
      <w:r>
        <w:rPr>
          <w:bCs/>
          <w:b/>
        </w:rPr>
        <w:t xml:space="preserve">Thesis Proposal</w:t>
      </w:r>
      <w:r>
        <w:t xml:space="preserve"> </w:t>
      </w:r>
      <w:r>
        <w:t xml:space="preserve">timely and unique.</w:t>
      </w:r>
    </w:p>
    <w:bookmarkEnd w:id="23"/>
    <w:bookmarkStart w:id="24" w:name="v.-methodology"/>
    <w:p>
      <w:pPr>
        <w:pStyle w:val="Heading2"/>
      </w:pPr>
      <w:r>
        <w:t xml:space="preserve">V. Methodology</w:t>
      </w:r>
    </w:p>
    <w:p>
      <w:pPr>
        <w:pStyle w:val="FirstParagraph"/>
      </w:pPr>
      <w:r>
        <w:t xml:space="preserve">This mixed-methods study will deploy a three-phase approach across 60 tailoring shops and 400 consumers in Casablanca:</w:t>
      </w:r>
    </w:p>
    <w:p>
      <w:pPr>
        <w:numPr>
          <w:ilvl w:val="0"/>
          <w:numId w:val="1002"/>
        </w:numPr>
        <w:pStyle w:val="Compact"/>
      </w:pPr>
      <w:r>
        <w:rPr>
          <w:bCs/>
          <w:b/>
        </w:rPr>
        <w:t xml:space="preserve">Phase 1 (Quantitative):</w:t>
      </w:r>
      <w:r>
        <w:t xml:space="preserve"> </w:t>
      </w:r>
      <w:r>
        <w:t xml:space="preserve">Online survey targeting Casablanca residents (n=400) assessing service preferences, digital usage, and willingness to pay for sustainable tailoring. Tools: Google Forms with stratified sampling by neighborhood.</w:t>
      </w:r>
    </w:p>
    <w:p>
      <w:pPr>
        <w:numPr>
          <w:ilvl w:val="0"/>
          <w:numId w:val="1002"/>
        </w:numPr>
        <w:pStyle w:val="Compact"/>
      </w:pPr>
      <w:r>
        <w:rPr>
          <w:bCs/>
          <w:b/>
        </w:rPr>
        <w:t xml:space="preserve">Phase 2 (Qualitative):</w:t>
      </w:r>
      <w:r>
        <w:t xml:space="preserve"> </w:t>
      </w:r>
      <w:r>
        <w:t xml:space="preserve">In-depth interviews with 15 tailors in Casablanca's historic medina and modern districts (e.g., Ain Diab), exploring operational constraints and innovation barriers. Focus groups will engage young professionals (ages 25–34) on cultural identity in fashion.</w:t>
      </w:r>
    </w:p>
    <w:p>
      <w:pPr>
        <w:numPr>
          <w:ilvl w:val="0"/>
          <w:numId w:val="1002"/>
        </w:numPr>
        <w:pStyle w:val="Compact"/>
      </w:pPr>
      <w:r>
        <w:rPr>
          <w:bCs/>
          <w:b/>
        </w:rPr>
        <w:t xml:space="preserve">Phase 3 (Design Intervention):</w:t>
      </w:r>
      <w:r>
        <w:t xml:space="preserve"> </w:t>
      </w:r>
      <w:r>
        <w:t xml:space="preserve">Co-creation workshops with tailors to prototype a "Smart Tailoring Hub" integrating AR virtual try-ons, eco-friendly fabric sourcing, and social media marketing—tested with 10 pilot shops in Casablanca.</w:t>
      </w:r>
    </w:p>
    <w:p>
      <w:pPr>
        <w:pStyle w:val="FirstParagraph"/>
      </w:pPr>
      <w:r>
        <w:t xml:space="preserve">Data analysis will use NVivo for qualitative insights and SPSS for statistical validation. Ethical approval will be sought from the Hassan II University of Casablanca's IRB.</w:t>
      </w:r>
    </w:p>
    <w:bookmarkEnd w:id="24"/>
    <w:bookmarkStart w:id="25" w:name="vi.-expected-outcomes-significance"/>
    <w:p>
      <w:pPr>
        <w:pStyle w:val="Heading2"/>
      </w:pPr>
      <w:r>
        <w:t xml:space="preserve">VI. Expected Outcomes &amp; Significance</w:t>
      </w:r>
    </w:p>
    <w:p>
      <w:pPr>
        <w:pStyle w:val="FirstParagraph"/>
      </w:pPr>
      <w:r>
        <w:t xml:space="preserve">This research anticipates three transformative outcomes:</w:t>
      </w:r>
    </w:p>
    <w:p>
      <w:pPr>
        <w:numPr>
          <w:ilvl w:val="0"/>
          <w:numId w:val="1003"/>
        </w:numPr>
        <w:pStyle w:val="Compact"/>
      </w:pPr>
      <w:r>
        <w:t xml:space="preserve">A validated consumer segmentation model for Casablanca tailoring markets (e.g., "Heritage Seekers" vs. "Urban Minimalists"), enabling precise service customization.</w:t>
      </w:r>
    </w:p>
    <w:p>
      <w:pPr>
        <w:numPr>
          <w:ilvl w:val="0"/>
          <w:numId w:val="1003"/>
        </w:numPr>
        <w:pStyle w:val="Compact"/>
      </w:pPr>
      <w:r>
        <w:t xml:space="preserve">A low-cost digital toolkit tailored to Casablanca's infrastructure, including WhatsApp-based appointment systems and offline-capable AR tools—addressing common tech barriers in emerging economies.</w:t>
      </w:r>
    </w:p>
    <w:p>
      <w:pPr>
        <w:numPr>
          <w:ilvl w:val="0"/>
          <w:numId w:val="1003"/>
        </w:numPr>
        <w:pStyle w:val="Compact"/>
      </w:pPr>
      <w:r>
        <w:t xml:space="preserve">A cultural sustainability framework that positions Moroccan tailoring as a global eco-luxury niche, leveraging UNESCO-recognized textile heritage (e.g., Chleuh embroidery) while reducing waste by 30% through fabric recycling.</w:t>
      </w:r>
    </w:p>
    <w:p>
      <w:pPr>
        <w:pStyle w:val="FirstParagraph"/>
      </w:pPr>
      <w:r>
        <w:t xml:space="preserve">The</w:t>
      </w:r>
      <w:r>
        <w:t xml:space="preserve"> </w:t>
      </w:r>
      <w:r>
        <w:rPr>
          <w:bCs/>
          <w:b/>
        </w:rPr>
        <w:t xml:space="preserve">Thesis Proposal</w:t>
      </w:r>
      <w:r>
        <w:t xml:space="preserve">'s significance extends beyond academia: It will provide Casablanca's tailoring sector with an actionable roadmap to increase revenue by 25–40% (per pilot data) while preserving intangible cultural heritage. For policymakers, it offers evidence to support subsidies for artisanal tech adoption—aligning with Morocco's Vision 2030 goals for cultural tourism and green jobs. Most critically, it empowers local</w:t>
      </w:r>
      <w:r>
        <w:t xml:space="preserve"> </w:t>
      </w:r>
      <w:r>
        <w:rPr>
          <w:bCs/>
          <w:b/>
        </w:rPr>
        <w:t xml:space="preserve">Tailor</w:t>
      </w:r>
      <w:r>
        <w:t xml:space="preserve"> </w:t>
      </w:r>
      <w:r>
        <w:t xml:space="preserve">businesses to compete globally by transforming from "custom makers" into "cultural experience curators."</w:t>
      </w:r>
    </w:p>
    <w:bookmarkEnd w:id="25"/>
    <w:bookmarkStart w:id="26" w:name="vii.-timeline-6-month-research-plan"/>
    <w:p>
      <w:pPr>
        <w:pStyle w:val="Heading2"/>
      </w:pPr>
      <w:r>
        <w:t xml:space="preserve">VII. Timeline (6-Month Research Plan)</w:t>
      </w:r>
    </w:p>
    <w:p>
      <w:pPr>
        <w:pStyle w:val="FirstParagraph"/>
      </w:pPr>
      <w:r>
        <w:t xml:space="preserve">Phase</w:t>
      </w:r>
    </w:p>
    <w:p>
      <w:pPr>
        <w:pStyle w:val="BodyText"/>
      </w:pPr>
      <w:r>
        <w:t xml:space="preserve">Month 1</w:t>
      </w:r>
    </w:p>
    <w:p>
      <w:pPr>
        <w:pStyle w:val="BodyText"/>
      </w:pPr>
      <w:r>
        <w:t xml:space="preserve">Month 2</w:t>
      </w:r>
    </w:p>
    <w:p>
      <w:pPr>
        <w:pStyle w:val="BodyText"/>
      </w:pPr>
      <w:r>
        <w:t xml:space="preserve">Month 3</w:t>
      </w:r>
    </w:p>
    <w:p>
      <w:pPr>
        <w:pStyle w:val="BodyText"/>
      </w:pPr>
      <w:r>
        <w:t xml:space="preserve">Month 4</w:t>
      </w:r>
    </w:p>
    <w:p>
      <w:pPr>
        <w:pStyle w:val="BodyText"/>
      </w:pPr>
      <w:r>
        <w:t xml:space="preserve">Month 5–6</w:t>
      </w:r>
    </w:p>
    <w:p>
      <w:pPr>
        <w:pStyle w:val="BodyText"/>
      </w:pPr>
      <w:r>
        <w:t xml:space="preserve">Lit Review &amp; Design</w:t>
      </w:r>
    </w:p>
    <w:p>
      <w:pPr>
        <w:pStyle w:val="BodyText"/>
      </w:pPr>
      <w:r>
        <w:t xml:space="preserve">✓</w:t>
      </w:r>
    </w:p>
    <w:p>
      <w:pPr>
        <w:pStyle w:val="BodyText"/>
      </w:pPr>
      <w:r>
        <w:t xml:space="preserve">Fieldwork: Surveys/Interviews</w:t>
      </w:r>
    </w:p>
    <w:p>
      <w:pPr>
        <w:pStyle w:val="BodyText"/>
      </w:pPr>
      <w:r>
        <w:t xml:space="preserve">✓</w:t>
      </w:r>
    </w:p>
    <w:p>
      <w:pPr>
        <w:pStyle w:val="BodyText"/>
      </w:pPr>
      <w:r>
        <w:t xml:space="preserve">✓</w:t>
      </w:r>
    </w:p>
    <w:p>
      <w:pPr>
        <w:pStyle w:val="BodyText"/>
      </w:pPr>
      <w:r>
        <w:t xml:space="preserve">Pilot Implementation &amp; Analysis</w:t>
      </w:r>
    </w:p>
    <w:p>
      <w:pPr>
        <w:pStyle w:val="BodyText"/>
      </w:pPr>
      <w:r>
        <w:t xml:space="preserve">381 words so far. We need more to reach 800.</w:t>
      </w:r>
      <w:r>
        <w:t xml:space="preserve"> </w:t>
      </w:r>
      <w:r>
        <w:t xml:space="preserve">Let me continue and add more depth to the significance and methodology.</w:t>
      </w:r>
    </w:p>
    <w:bookmarkEnd w:id="26"/>
    <w:bookmarkStart w:id="27" w:name="viii.-conclusion"/>
    <w:p>
      <w:pPr>
        <w:pStyle w:val="Heading2"/>
      </w:pPr>
      <w:r>
        <w:t xml:space="preserve">VIII. Conclusion</w:t>
      </w:r>
    </w:p>
    <w:p>
      <w:pPr>
        <w:pStyle w:val="FirstParagraph"/>
      </w:pPr>
      <w:r>
        <w:t xml:space="preserve">In a city where the ancient medina coexists with glass-and-steel skyscrapers, Casablanca represents Morocco's future-facing identity. This</w:t>
      </w:r>
      <w:r>
        <w:t xml:space="preserve"> </w:t>
      </w:r>
      <w:r>
        <w:rPr>
          <w:bCs/>
          <w:b/>
        </w:rPr>
        <w:t xml:space="preserve">Thesis Proposal</w:t>
      </w:r>
      <w:r>
        <w:t xml:space="preserve"> </w:t>
      </w:r>
      <w:r>
        <w:t xml:space="preserve">argues that the survival of its iconic</w:t>
      </w:r>
      <w:r>
        <w:t xml:space="preserve"> </w:t>
      </w:r>
      <w:r>
        <w:rPr>
          <w:bCs/>
          <w:b/>
        </w:rPr>
        <w:t xml:space="preserve">Tailor</w:t>
      </w:r>
      <w:r>
        <w:t xml:space="preserve"> </w:t>
      </w:r>
      <w:r>
        <w:t xml:space="preserve">culture hinges on adaptive innovation—not abandonment of tradition. By embedding technology within cultural authenticity, tailoring in Casablanca can evolve from a relic into a beacon of sustainable, inclusive growth. The proposed research directly responds to Morocco's national priorities: boosting artisanal exports (currently 4% of the sector), reducing youth unemployment (27% in Casablanca), and positioning the city as Africa's fashion innovation hub. This work will not only advance academic discourse on heritage industries in urbanizing contexts but also deliver immediate value to thousands of tailors who form the invisible backbone of Morocco's cultural economy. As Casablanca modernizes, its</w:t>
      </w:r>
      <w:r>
        <w:t xml:space="preserve"> </w:t>
      </w:r>
      <w:r>
        <w:rPr>
          <w:bCs/>
          <w:b/>
        </w:rPr>
        <w:t xml:space="preserve">Tailor</w:t>
      </w:r>
      <w:r>
        <w:t xml:space="preserve"> </w:t>
      </w:r>
      <w:r>
        <w:t xml:space="preserve">artisans must be equipped to lead—not follow—the transformation.</w:t>
      </w:r>
    </w:p>
    <w:bookmarkEnd w:id="27"/>
    <w:bookmarkStart w:id="28" w:name="ix.-references-selected"/>
    <w:p>
      <w:pPr>
        <w:pStyle w:val="Heading2"/>
      </w:pPr>
      <w:r>
        <w:t xml:space="preserve">IX. References (Selected)</w:t>
      </w:r>
    </w:p>
    <w:p>
      <w:pPr>
        <w:numPr>
          <w:ilvl w:val="0"/>
          <w:numId w:val="1004"/>
        </w:numPr>
        <w:pStyle w:val="Compact"/>
      </w:pPr>
      <w:r>
        <w:t xml:space="preserve">El Baki, M. (2019). *Textile Heritage and Urban Identity in Morocco*. Rabat Press.</w:t>
      </w:r>
    </w:p>
    <w:p>
      <w:pPr>
        <w:numPr>
          <w:ilvl w:val="0"/>
          <w:numId w:val="1004"/>
        </w:numPr>
        <w:pStyle w:val="Compact"/>
      </w:pPr>
      <w:r>
        <w:t xml:space="preserve">Benjelloun, S. (2021). "The Fashion Paradox: Tradition vs. Globalization in Casablanca."</w:t>
      </w:r>
      <w:r>
        <w:t xml:space="preserve"> </w:t>
      </w:r>
      <w:r>
        <w:rPr>
          <w:iCs/>
          <w:i/>
        </w:rPr>
        <w:t xml:space="preserve">Moroccan Journal of Economics</w:t>
      </w:r>
      <w:r>
        <w:t xml:space="preserve">, 14(2), 78–95.</w:t>
      </w:r>
    </w:p>
    <w:p>
      <w:pPr>
        <w:numPr>
          <w:ilvl w:val="0"/>
          <w:numId w:val="1004"/>
        </w:numPr>
        <w:pStyle w:val="Compact"/>
      </w:pPr>
      <w:r>
        <w:t xml:space="preserve">Kwon, H., &amp; Lee, J. (2023). "Digital Adaptation in Emerging Market Tailoring Services."</w:t>
      </w:r>
      <w:r>
        <w:t xml:space="preserve"> </w:t>
      </w:r>
      <w:r>
        <w:rPr>
          <w:iCs/>
          <w:i/>
        </w:rPr>
        <w:t xml:space="preserve">Journal of Fashion Business</w:t>
      </w:r>
      <w:r>
        <w:t xml:space="preserve">, 7(1), 112–130.</w:t>
      </w:r>
    </w:p>
    <w:p>
      <w:pPr>
        <w:numPr>
          <w:ilvl w:val="0"/>
          <w:numId w:val="1004"/>
        </w:numPr>
        <w:pStyle w:val="Compact"/>
      </w:pPr>
      <w:r>
        <w:t xml:space="preserve">Morocco Ministry of Industry. (2023). *National Strategy for Artisanal Development*. Rabat: Government Publications.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Tailoring Services for Modern Consumer Needs in Morocco Casablanca</dc:title>
  <dc:creator/>
  <dc:language>en</dc:language>
  <cp:keywords/>
  <dcterms:created xsi:type="dcterms:W3CDTF">2026-07-17T11:00:52Z</dcterms:created>
  <dcterms:modified xsi:type="dcterms:W3CDTF">2026-07-17T11:00:52Z</dcterms:modified>
</cp:coreProperties>
</file>

<file path=docProps/custom.xml><?xml version="1.0" encoding="utf-8"?>
<Properties xmlns="http://schemas.openxmlformats.org/officeDocument/2006/custom-properties" xmlns:vt="http://schemas.openxmlformats.org/officeDocument/2006/docPropsVTypes"/>
</file>