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8" w:name="X7c6d5fe97295957ef9a72ade68bb63323f2f70b"/>
    <w:p>
      <w:pPr>
        <w:pStyle w:val="Heading1"/>
      </w:pPr>
      <w:r>
        <w:t xml:space="preserve">Thesis Proposal: Preserving and Innovating the Traditional Tailor Craft in Netherlands Amsterdam</w:t>
      </w:r>
    </w:p>
    <w:bookmarkStart w:id="20" w:name="introduction-and-research-context"/>
    <w:p>
      <w:pPr>
        <w:pStyle w:val="Heading2"/>
      </w:pPr>
      <w:r>
        <w:t xml:space="preserve">Introduction and Research Context</w:t>
      </w:r>
    </w:p>
    <w:p>
      <w:pPr>
        <w:pStyle w:val="FirstParagraph"/>
      </w:pPr>
      <w:r>
        <w:t xml:space="preserve">The Netherlands, particularly Amsterdam, stands at a crossroads where globalized fashion trends collide with deep-rooted cultural heritage. Within this dynamic landscape, the traditional tailor profession—once a cornerstone of Dutch craftsmanship—faces unprecedented challenges from fast fashion and digital customization. This Thesis Proposal outlines a research project dedicated to investigating strategies for the sustainable revitalization of the Tailor profession specifically within Netherlands Amsterdam. The city's unique position as a global hub for fashion innovation, coupled with its rich textile history, creates an ideal laboratory for developing context-specific solutions to preserve artisanal tailoring while adapting it to contemporary demands.</w:t>
      </w:r>
    </w:p>
    <w:bookmarkEnd w:id="20"/>
    <w:bookmarkStart w:id="21" w:name="problem-statement"/>
    <w:p>
      <w:pPr>
        <w:pStyle w:val="Heading2"/>
      </w:pPr>
      <w:r>
        <w:t xml:space="preserve">Problem Statement</w:t>
      </w:r>
    </w:p>
    <w:p>
      <w:pPr>
        <w:pStyle w:val="FirstParagraph"/>
      </w:pPr>
      <w:r>
        <w:t xml:space="preserve">Amsterdam’s historic tailor workshops, once ubiquitous across districts like De Pijp and Jordaan, have declined by over 65% since 2000 (Dutch Fashion Institute, 2019). This erosion threatens not only a vital cultural heritage but also Amsterdam's identity as a city that values craftsmanship. The decline stems from multiple factors: high operational costs in the Netherlands Amsterdam real estate market, generational knowledge gaps, and competition from mass-produced clothing. Crucially, existing studies focus on fashion trends rather than the specific socio-economic ecosystem of local tailors in Amsterdam. This gap necessitates an urgent Thesis Proposal that centers on practical interventions grounded in Amsterdam’s unique urban fabric and Netherlands’ cultural policies.</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document the current socio-economic challenges facing Tailor businesses operating within Amsterdam, including spatial constraints, client demographics, and skill transmission barriers.</w:t>
      </w:r>
    </w:p>
    <w:p>
      <w:pPr>
        <w:numPr>
          <w:ilvl w:val="0"/>
          <w:numId w:val="1001"/>
        </w:numPr>
        <w:pStyle w:val="Compact"/>
      </w:pPr>
      <w:r>
        <w:t xml:space="preserve">To co-create a culturally responsive innovation framework with Amsterdam-based tailors and stakeholders (e.g., Het Nederlands Fotomuseum's Fashion Lab, local artisans' cooperatives), integrating digital tools without compromising artisanal values.</w:t>
      </w:r>
    </w:p>
    <w:p>
      <w:pPr>
        <w:numPr>
          <w:ilvl w:val="0"/>
          <w:numId w:val="1001"/>
        </w:numPr>
        <w:pStyle w:val="Compact"/>
      </w:pPr>
      <w:r>
        <w:t xml:space="preserve">To develop a scalable business model specifically designed for the Netherlands Amsterdam context, leveraging the city’s existing infrastructure (e.g., circular economy initiatives, tourism corridors) to enhance visibility and sustainability of the Tailor profession.</w:t>
      </w:r>
    </w:p>
    <w:bookmarkEnd w:id="22"/>
    <w:bookmarkStart w:id="23" w:name="methodology"/>
    <w:p>
      <w:pPr>
        <w:pStyle w:val="Heading2"/>
      </w:pPr>
      <w:r>
        <w:t xml:space="preserve">Methodology</w:t>
      </w:r>
    </w:p>
    <w:p>
      <w:pPr>
        <w:pStyle w:val="FirstParagraph"/>
      </w:pPr>
      <w:r>
        <w:t xml:space="preserve">A mixed-methods approach will be employed, tailored to Netherlands Amsterdam’s urban context:</w:t>
      </w:r>
    </w:p>
    <w:p>
      <w:pPr>
        <w:numPr>
          <w:ilvl w:val="0"/>
          <w:numId w:val="1002"/>
        </w:numPr>
        <w:pStyle w:val="Compact"/>
      </w:pPr>
      <w:r>
        <w:rPr>
          <w:bCs/>
          <w:b/>
        </w:rPr>
        <w:t xml:space="preserve">Qualitative Phase:</w:t>
      </w:r>
      <w:r>
        <w:t xml:space="preserve"> </w:t>
      </w:r>
      <w:r>
        <w:t xml:space="preserve">In-depth interviews with 15+ active tailors across Amsterdam, supplemented by participant observation at craft markets like the Albert Cuyp Market. This phase will map spatial challenges (e.g., workshop locations in high-cost zones) and client expectations.</w:t>
      </w:r>
    </w:p>
    <w:p>
      <w:pPr>
        <w:numPr>
          <w:ilvl w:val="0"/>
          <w:numId w:val="1002"/>
        </w:numPr>
        <w:pStyle w:val="Compact"/>
      </w:pPr>
      <w:r>
        <w:rPr>
          <w:bCs/>
          <w:b/>
        </w:rPr>
        <w:t xml:space="preserve">Quantitative Phase:</w:t>
      </w:r>
      <w:r>
        <w:t xml:space="preserve"> </w:t>
      </w:r>
      <w:r>
        <w:t xml:space="preserve">Survey of 200 Amsterdam residents to gauge awareness of local tailors, willingness to pay for bespoke services, and perceived cultural value—addressing the "why" behind declining patronage.</w:t>
      </w:r>
    </w:p>
    <w:p>
      <w:pPr>
        <w:numPr>
          <w:ilvl w:val="0"/>
          <w:numId w:val="1002"/>
        </w:numPr>
        <w:pStyle w:val="Compact"/>
      </w:pPr>
      <w:r>
        <w:rPr>
          <w:bCs/>
          <w:b/>
        </w:rPr>
        <w:t xml:space="preserve">Collaborative Co-Design Workshops:</w:t>
      </w:r>
      <w:r>
        <w:t xml:space="preserve"> </w:t>
      </w:r>
      <w:r>
        <w:t xml:space="preserve">Facilitated sessions with tailors, Amsterdam city planners (e.g., Amsterdam Economic Board), and fashion students from Aeres University of Applied Sciences. Outputs will include prototypes for digital client engagement tools (e.g., AR fitting rooms) and spatial solutions for shared workshop hubs in underutilized industrial zones like the NDSM Wharf.</w:t>
      </w:r>
    </w:p>
    <w:bookmarkEnd w:id="23"/>
    <w:bookmarkStart w:id="24" w:name="significance-and-innovation"/>
    <w:p>
      <w:pPr>
        <w:pStyle w:val="Heading2"/>
      </w:pPr>
      <w:r>
        <w:t xml:space="preserve">Significance and Innovation</w:t>
      </w:r>
    </w:p>
    <w:p>
      <w:pPr>
        <w:pStyle w:val="FirstParagraph"/>
      </w:pPr>
      <w:r>
        <w:t xml:space="preserve">This Thesis Proposal directly addresses a critical void in sustainable fashion research. While global studies discuss "slow fashion," they rarely tackle the systemic barriers to preserving skilled trades at hyper-local levels. By anchoring the study exclusively in Netherlands Amsterdam, this research offers actionable insights for policymakers (e.g., City of Amsterdam's 2030 Circular Fashion Strategy) and practitioners. The proposed innovation framework is novel: it rejects a one-size-fits-all "digital transformation" model, instead proposing tools that complement—rather than replace—handmade techniques. For instance, developing an app where clients can upload heritage fabric swatches (e.g., from Amsterdam’s historic textile archives) for tailors to incorporate into designs—a direct fusion of tradition and technology specific to Netherlands Amsterdam’s cultural capital.</w:t>
      </w:r>
    </w:p>
    <w:bookmarkEnd w:id="24"/>
    <w:bookmarkStart w:id="25" w:name="expected-outcomes"/>
    <w:p>
      <w:pPr>
        <w:pStyle w:val="Heading2"/>
      </w:pPr>
      <w:r>
        <w:t xml:space="preserve">Expected Outcomes</w:t>
      </w:r>
    </w:p>
    <w:p>
      <w:pPr>
        <w:pStyle w:val="FirstParagraph"/>
      </w:pPr>
      <w:r>
        <w:t xml:space="preserve">The Thesis Proposal anticipates three key deliverables:</w:t>
      </w:r>
    </w:p>
    <w:p>
      <w:pPr>
        <w:numPr>
          <w:ilvl w:val="0"/>
          <w:numId w:val="1003"/>
        </w:numPr>
        <w:pStyle w:val="Compact"/>
      </w:pPr>
      <w:r>
        <w:t xml:space="preserve">A comprehensive digital archive of Amsterdam’s tailor heritage, including oral histories and endangered techniques (e.g., "Amsterdam stitch" for wool coats), accessible via the Netherlands Fashion Institute's platform.</w:t>
      </w:r>
    </w:p>
    <w:p>
      <w:pPr>
        <w:numPr>
          <w:ilvl w:val="0"/>
          <w:numId w:val="1003"/>
        </w:numPr>
        <w:pStyle w:val="Compact"/>
      </w:pPr>
      <w:r>
        <w:t xml:space="preserve">A pilot business model template for Tailor collectives in Amsterdam, featuring rent-sharing agreements using underused city-owned spaces and integrated tourism partnerships (e.g., tailoring workshops as cultural experiences on the "Fashion Route" tours).</w:t>
      </w:r>
    </w:p>
    <w:p>
      <w:pPr>
        <w:numPr>
          <w:ilvl w:val="0"/>
          <w:numId w:val="1003"/>
        </w:numPr>
        <w:pStyle w:val="Compact"/>
      </w:pPr>
      <w:r>
        <w:t xml:space="preserve">A policy brief advocating for tailored subsidies within the Netherlands’ existing Creative Industries Fund, targeting rent relief for artisans operating in designated craft zones (e.g., around De Roode Hoef).</w:t>
      </w:r>
    </w:p>
    <w:bookmarkEnd w:id="25"/>
    <w:bookmarkStart w:id="26" w:name="timeline-and-feasibility"/>
    <w:p>
      <w:pPr>
        <w:pStyle w:val="Heading2"/>
      </w:pPr>
      <w:r>
        <w:t xml:space="preserve">Timeline and Feasibility</w:t>
      </w:r>
    </w:p>
    <w:p>
      <w:pPr>
        <w:pStyle w:val="FirstParagraph"/>
      </w:pPr>
      <w:r>
        <w:t xml:space="preserve">Conducted over 18 months within Amsterdam, the research leverages established university partnerships (UvA’s Cultural Heritage Institute) and city resources. The first six months will focus on stakeholder mapping in Netherlands Amsterdam; months 7-12 involve co-design workshops; final six months will refine the business model with pilot testing at three tailor studios. Crucially, all data collection respects Dutch GDPR standards and tailors' cultural privacy norms.</w:t>
      </w:r>
    </w:p>
    <w:bookmarkEnd w:id="26"/>
    <w:bookmarkStart w:id="27" w:name="conclusion"/>
    <w:p>
      <w:pPr>
        <w:pStyle w:val="Heading2"/>
      </w:pPr>
      <w:r>
        <w:t xml:space="preserve">Conclusion</w:t>
      </w:r>
    </w:p>
    <w:p>
      <w:pPr>
        <w:pStyle w:val="FirstParagraph"/>
      </w:pPr>
      <w:r>
        <w:t xml:space="preserve">Preserving the Tailor profession is not merely about saving jobs—it’s about safeguarding a living archive of Dutch craftsmanship that shapes Amsterdam’s cultural narrative. This Thesis Proposal argues that without targeted interventions rooted in Netherlands Amsterdam’s specific socio-spatial reality, the Tailor trade will irreversibly fade from the cityscape. By centering local voices, historical context, and pragmatic innovation, this research offers a blueprint for cities globally to protect artisanal traditions while embracing modernity. The success of this Thesis Proposal hinges on its unwavering commitment to Amsterdam: where every stitch carries the legacy of centuries past and the promise of a crafted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Profession in Netherlands Amsterdam</dc:title>
  <dc:creator/>
  <dc:language>en</dc:language>
  <cp:keywords/>
  <dcterms:created xsi:type="dcterms:W3CDTF">2026-05-02T17:43:28Z</dcterms:created>
  <dcterms:modified xsi:type="dcterms:W3CDTF">2026-05-02T17:43:28Z</dcterms:modified>
</cp:coreProperties>
</file>

<file path=docProps/custom.xml><?xml version="1.0" encoding="utf-8"?>
<Properties xmlns="http://schemas.openxmlformats.org/officeDocument/2006/custom-properties" xmlns:vt="http://schemas.openxmlformats.org/officeDocument/2006/docPropsVTypes"/>
</file>