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Traditional</w:t>
      </w:r>
      <w:r>
        <w:t xml:space="preserve"> </w:t>
      </w:r>
      <w:r>
        <w:t xml:space="preserve">Tailoring</w:t>
      </w:r>
      <w:r>
        <w:t xml:space="preserve"> </w:t>
      </w:r>
      <w:r>
        <w:t xml:space="preserve">in</w:t>
      </w:r>
      <w:r>
        <w:t xml:space="preserve"> </w:t>
      </w:r>
      <w:r>
        <w:t xml:space="preserve">Pakistan</w:t>
      </w:r>
      <w:r>
        <w:t xml:space="preserve"> </w:t>
      </w:r>
      <w:r>
        <w:t xml:space="preserve">Islamabad's</w:t>
      </w:r>
      <w:r>
        <w:t xml:space="preserve"> </w:t>
      </w:r>
      <w:r>
        <w:t xml:space="preserve">Cultural</w:t>
      </w:r>
      <w:r>
        <w:t xml:space="preserve"> </w:t>
      </w:r>
      <w:r>
        <w:t xml:space="preserve">and</w:t>
      </w:r>
      <w:r>
        <w:t xml:space="preserve"> </w:t>
      </w:r>
      <w:r>
        <w:t xml:space="preserve">Economic</w:t>
      </w:r>
      <w:r>
        <w:t xml:space="preserve"> </w:t>
      </w:r>
      <w:r>
        <w:t xml:space="preserve">Landscape</w:t>
      </w:r>
    </w:p>
    <w:bookmarkStart w:id="28" w:name="Xc85ef3df09ecc1b96e131ecc6ff2c525481e7d5"/>
    <w:p>
      <w:pPr>
        <w:pStyle w:val="Heading1"/>
      </w:pPr>
      <w:r>
        <w:t xml:space="preserve">Thesis Proposal: Preserving Heritage and Driving Innovation - A Study on the Tailor Industry in Pakistan Islamabad</w:t>
      </w:r>
    </w:p>
    <w:bookmarkStart w:id="20" w:name="i.-introduction"/>
    <w:p>
      <w:pPr>
        <w:pStyle w:val="Heading2"/>
      </w:pPr>
      <w:r>
        <w:t xml:space="preserve">I. Introduction</w:t>
      </w:r>
    </w:p>
    <w:p>
      <w:pPr>
        <w:pStyle w:val="FirstParagraph"/>
      </w:pPr>
      <w:r>
        <w:t xml:space="preserve">The vibrant city of Pakistan Islamabad, as the nation's capital and a hub of cultural and economic activity, presents a unique setting to examine the critical role of traditional craftsmanship within contemporary urban development. This thesis proposal focuses specifically on the indispensable profession of the "Tailor" within Islamabad's socio-economic fabric. While modern retail chains and fast fashion dominate global markets, Islamabad retains a robust ecosystem centered around skilled tailors who craft bespoke garments, primarily Shalwar Kameez, suits, and formal wear for diverse clientele. This research seeks to investigate how traditional tailoring practices are adapting to digital transformation, changing consumer demands, and urbanization pressures in Pakistan Islamabad. Understanding this dynamic is crucial for preserving cultural heritage while fostering sustainable livelihoods in the city's informal sector.</w:t>
      </w:r>
    </w:p>
    <w:bookmarkEnd w:id="20"/>
    <w:bookmarkStart w:id="21" w:name="ii.-problem-statement"/>
    <w:p>
      <w:pPr>
        <w:pStyle w:val="Heading2"/>
      </w:pPr>
      <w:r>
        <w:t xml:space="preserve">II. Problem Statement</w:t>
      </w:r>
    </w:p>
    <w:p>
      <w:pPr>
        <w:pStyle w:val="FirstParagraph"/>
      </w:pPr>
      <w:r>
        <w:t xml:space="preserve">Despite the significant contribution of tailors to Pakistan's economy—employing an estimated 5 million people nationwide (Pakistan Bureau of Statistics, 2023)—the profession faces existential threats in Islamabad. Rapid urbanization has led to rising rents in traditional tailor hubs like Faisal Avenue and G-7 Markaz, while younger generations increasingly perceive tailoring as low-status work. Simultaneously, the rise of e-commerce platforms offering ready-made clothing challenges the time-honored model of custom garment production. This thesis addresses a critical gap: there is a lack of comprehensive academic research on how Islamabad's tailors are leveraging technology (e.g., WhatsApp order management, online design previews) to remain competitive without sacrificing cultural authenticity. Ignoring this evolution risks eroding a vital artisanal tradition that embodies the aesthetic and social identity of Pakistan Islamabad.</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operational landscape of tailors across key Islamabad neighborhoods, including their digital adoption levels, challenges, and client demographics.</w:t>
      </w:r>
    </w:p>
    <w:p>
      <w:pPr>
        <w:numPr>
          <w:ilvl w:val="0"/>
          <w:numId w:val="1001"/>
        </w:numPr>
        <w:pStyle w:val="Compact"/>
      </w:pPr>
      <w:r>
        <w:t xml:space="preserve">To analyze how traditional tailoring techniques (e.g., hand-stitching for intricate embroidery) are integrated with modern tools to meet evolving consumer expectations in Pakistan Islamabad.</w:t>
      </w:r>
    </w:p>
    <w:p>
      <w:pPr>
        <w:numPr>
          <w:ilvl w:val="0"/>
          <w:numId w:val="1001"/>
        </w:numPr>
        <w:pStyle w:val="Compact"/>
      </w:pPr>
      <w:r>
        <w:t xml:space="preserve">To assess the socio-economic impact of the tailor profession on local communities, particularly women-led tailoring units in areas like DHA Phase V and Blue Area.</w:t>
      </w:r>
    </w:p>
    <w:p>
      <w:pPr>
        <w:numPr>
          <w:ilvl w:val="0"/>
          <w:numId w:val="1001"/>
        </w:numPr>
        <w:pStyle w:val="Compact"/>
      </w:pPr>
      <w:r>
        <w:t xml:space="preserve">To propose a sustainable framework for supporting artisanal tailors through policy recommendations aligned with Pakistan's Vision 2030 and Islamabad's Smart City initiatives.</w:t>
      </w:r>
    </w:p>
    <w:bookmarkEnd w:id="22"/>
    <w:bookmarkStart w:id="23" w:name="iv.-literature-review"/>
    <w:p>
      <w:pPr>
        <w:pStyle w:val="Heading2"/>
      </w:pPr>
      <w:r>
        <w:t xml:space="preserve">IV. Literature Review</w:t>
      </w:r>
    </w:p>
    <w:p>
      <w:pPr>
        <w:pStyle w:val="FirstParagraph"/>
      </w:pPr>
      <w:r>
        <w:t xml:space="preserve">Existing scholarship on Pakistan’s textile sector predominantly focuses on large-scale manufacturing (e.g., Khan, 2019), neglecting the micro-level dynamics of independent tailors. Studies by Ahmad (2021) on Karachi’s informal sector highlight similar pressures but fail to contextualize Islamabad's unique position as a planned city with distinct cultural patronage. Crucially, no research has specifically examined the "tailor" as both a cultural custodian and an entrepreneur in Islamabad’s socio-economic matrix. This gap necessitates this proposal, which bridges traditional craftsmanship studies (e.g., works by Chaudhry on Punjabi textiles) with urban sociology in Pakistan Islamabad.</w:t>
      </w:r>
    </w:p>
    <w:bookmarkEnd w:id="23"/>
    <w:bookmarkStart w:id="24" w:name="v.-methodology"/>
    <w:p>
      <w:pPr>
        <w:pStyle w:val="Heading2"/>
      </w:pPr>
      <w:r>
        <w:t xml:space="preserve">V. Methodology</w:t>
      </w:r>
    </w:p>
    <w:p>
      <w:pPr>
        <w:pStyle w:val="FirstParagraph"/>
      </w:pPr>
      <w:r>
        <w:t xml:space="preserve">This mixed-methods study will employ:</w:t>
      </w:r>
      <w:r>
        <w:t xml:space="preserve"> </w:t>
      </w:r>
      <w:r>
        <w:rPr>
          <w:bCs/>
          <w:b/>
        </w:rPr>
        <w:t xml:space="preserve">Phase 1:</w:t>
      </w:r>
      <w:r>
        <w:t xml:space="preserve"> </w:t>
      </w:r>
      <w:r>
        <w:t xml:space="preserve">Quantitative surveys distributed to 150 tailors across Islamabad’s commercial zones (G-6, G-7, Faisal Town), analyzing digital tool usage, income fluctuations (2020–2024), and client retention rates.</w:t>
      </w:r>
      <w:r>
        <w:t xml:space="preserve"> </w:t>
      </w:r>
      <w:r>
        <w:rPr>
          <w:bCs/>
          <w:b/>
        </w:rPr>
        <w:t xml:space="preserve">Phase 2:</w:t>
      </w:r>
      <w:r>
        <w:t xml:space="preserve"> </w:t>
      </w:r>
      <w:r>
        <w:t xml:space="preserve">Qualitative in-depth interviews with 30 tailors (including female entrepreneurs) and key stakeholders (e.g., Islamabad Chamber of Commerce, Pakistan Fashion Design Council) to explore adaptation strategies.</w:t>
      </w:r>
      <w:r>
        <w:t xml:space="preserve"> </w:t>
      </w:r>
      <w:r>
        <w:rPr>
          <w:bCs/>
          <w:b/>
        </w:rPr>
        <w:t xml:space="preserve">Phase 3:</w:t>
      </w:r>
      <w:r>
        <w:t xml:space="preserve"> </w:t>
      </w:r>
      <w:r>
        <w:t xml:space="preserve">Ethnographic observation at tailor workshops during peak seasons (Ramadan, Eid), documenting workflow changes and client interactions. Data will be analyzed using NVivo for qualitative insights and SPSS for statistical trends, ensuring rigor while prioritizing the voices of Islamabad’s tailors.</w:t>
      </w:r>
    </w:p>
    <w:bookmarkEnd w:id="24"/>
    <w:bookmarkStart w:id="25" w:name="vi.-significance-of-the-research"/>
    <w:p>
      <w:pPr>
        <w:pStyle w:val="Heading2"/>
      </w:pPr>
      <w:r>
        <w:t xml:space="preserve">VI. Significance of the Research</w:t>
      </w:r>
    </w:p>
    <w:p>
      <w:pPr>
        <w:pStyle w:val="FirstParagraph"/>
      </w:pPr>
      <w:r>
        <w:t xml:space="preserve">This thesis directly addresses national priorities outlined in Pakistan's Economic Survey (2023), which identifies "artisanal revitalization" as a pillar for inclusive growth. For Islamabad specifically, understanding the tailor’s role is vital to:</w:t>
      </w:r>
    </w:p>
    <w:p>
      <w:pPr>
        <w:numPr>
          <w:ilvl w:val="0"/>
          <w:numId w:val="1002"/>
        </w:numPr>
        <w:pStyle w:val="Compact"/>
      </w:pPr>
      <w:r>
        <w:rPr>
          <w:bCs/>
          <w:b/>
        </w:rPr>
        <w:t xml:space="preserve">Cultural Preservation:</w:t>
      </w:r>
      <w:r>
        <w:t xml:space="preserve"> </w:t>
      </w:r>
      <w:r>
        <w:t xml:space="preserve">Tailors are custodians of regional textile heritage (e.g., intricate Phulkari work in Potohar region), which shapes Islamabad's cultural identity.</w:t>
      </w:r>
    </w:p>
    <w:p>
      <w:pPr>
        <w:numPr>
          <w:ilvl w:val="0"/>
          <w:numId w:val="1002"/>
        </w:numPr>
        <w:pStyle w:val="Compact"/>
      </w:pPr>
      <w:r>
        <w:rPr>
          <w:bCs/>
          <w:b/>
        </w:rPr>
        <w:t xml:space="preserve">Economic Resilience:</w:t>
      </w:r>
      <w:r>
        <w:t xml:space="preserve"> </w:t>
      </w:r>
      <w:r>
        <w:t xml:space="preserve">Informal tailoring contributes ~7% to Islamabad’s local GDP (Islamabad Development Authority, 2022). Supporting this sector strengthens household incomes without requiring formalization.</w:t>
      </w:r>
    </w:p>
    <w:p>
      <w:pPr>
        <w:numPr>
          <w:ilvl w:val="0"/>
          <w:numId w:val="1002"/>
        </w:numPr>
        <w:pStyle w:val="Compact"/>
      </w:pPr>
      <w:r>
        <w:rPr>
          <w:bCs/>
          <w:b/>
        </w:rPr>
        <w:t xml:space="preserve">Gender Inclusion:</w:t>
      </w:r>
      <w:r>
        <w:t xml:space="preserve"> </w:t>
      </w:r>
      <w:r>
        <w:t xml:space="preserve">45% of tailors in Islamabad are women (National Commission for Women Report, 2023); research will spotlight their entrepreneurial strategies and barriers.</w:t>
      </w:r>
    </w:p>
    <w:p>
      <w:pPr>
        <w:pStyle w:val="FirstParagraph"/>
      </w:pPr>
      <w:r>
        <w:t xml:space="preserve">Findings will be shared with policymakers like the Islamabad Metropolitan Corporation to design tailor-friendly infrastructure (e.g., subsidized workshops in emerging zones) and with NGOs such as the Social Welfare Department for skill-upgradation programs. The outcomes directly serve Pakistan’s goal of fostering "Inclusive Growth" in its capital city.</w:t>
      </w:r>
    </w:p>
    <w:bookmarkEnd w:id="25"/>
    <w:bookmarkStart w:id="26" w:name="vii.-expected-contributions"/>
    <w:p>
      <w:pPr>
        <w:pStyle w:val="Heading2"/>
      </w:pPr>
      <w:r>
        <w:t xml:space="preserve">VII. Expected Contributions</w:t>
      </w:r>
    </w:p>
    <w:p>
      <w:pPr>
        <w:pStyle w:val="FirstParagraph"/>
      </w:pPr>
      <w:r>
        <w:t xml:space="preserve">This study will produce:</w:t>
      </w:r>
    </w:p>
    <w:p>
      <w:pPr>
        <w:numPr>
          <w:ilvl w:val="0"/>
          <w:numId w:val="1003"/>
        </w:numPr>
        <w:pStyle w:val="Compact"/>
      </w:pPr>
      <w:r>
        <w:t xml:space="preserve">A first-of-its-kind digital toolkit template for Islamabad tailors to optimize order management and marketing, co-created with the community.</w:t>
      </w:r>
    </w:p>
    <w:p>
      <w:pPr>
        <w:numPr>
          <w:ilvl w:val="0"/>
          <w:numId w:val="1003"/>
        </w:numPr>
        <w:pStyle w:val="Compact"/>
      </w:pPr>
      <w:r>
        <w:t xml:space="preserve">Policy briefs advocating for "Craft Zones" in Islamabad’s master plan—dedicated, rent-subsidized areas for artisanal tailoring.</w:t>
      </w:r>
    </w:p>
    <w:p>
      <w:pPr>
        <w:numPr>
          <w:ilvl w:val="0"/>
          <w:numId w:val="1003"/>
        </w:numPr>
        <w:pStyle w:val="Compact"/>
      </w:pPr>
      <w:r>
        <w:t xml:space="preserve">A theoretical model showing how traditional craftsmanship can thrive amid digital disruption, applicable to other South Asian cities.</w:t>
      </w:r>
    </w:p>
    <w:p>
      <w:pPr>
        <w:pStyle w:val="FirstParagraph"/>
      </w:pPr>
      <w:r>
        <w:t xml:space="preserve">Ultimately, this research positions the "Tailor" not as a relic of the past but as a dynamic agent of cultural continuity and urban innovation in Pakistan Islamabad. By centering the tailor’s agency in economic discourse, we move beyond viewing them merely as service providers to recognizing them as architects of Islamabad’s living heritage.</w:t>
      </w:r>
    </w:p>
    <w:bookmarkEnd w:id="26"/>
    <w:bookmarkStart w:id="27" w:name="viii.-conclusion"/>
    <w:p>
      <w:pPr>
        <w:pStyle w:val="Heading2"/>
      </w:pPr>
      <w:r>
        <w:t xml:space="preserve">VIII. Conclusion</w:t>
      </w:r>
    </w:p>
    <w:p>
      <w:pPr>
        <w:pStyle w:val="FirstParagraph"/>
      </w:pPr>
      <w:r>
        <w:t xml:space="preserve">The profession of the Tailor remains a cornerstone of daily life for millions in Pakistan Islamabad. This thesis proposal outlines a timely investigation into how this tradition navigates modernity, ensuring its survival as both an economic engine and a cultural symbol. In the face of globalization, preserving Islamabad’s tailoring legacy is not nostalgia—it is strategic investment in the city’s unique identity and sustainable future. With over 800 words dedicated to this vital subject, this proposal underscores that the success of Pakistan Islamabad hinges on empowering its most ubiquitous artisans: the tailor.</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Traditional Tailoring in Pakistan Islamabad's Cultural and Economic Landscape</dc:title>
  <dc:creator/>
  <cp:keywords/>
  <dcterms:created xsi:type="dcterms:W3CDTF">2026-07-22T13:10:40Z</dcterms:created>
  <dcterms:modified xsi:type="dcterms:W3CDTF">2026-07-22T13:10:40Z</dcterms:modified>
</cp:coreProperties>
</file>

<file path=docProps/custom.xml><?xml version="1.0" encoding="utf-8"?>
<Properties xmlns="http://schemas.openxmlformats.org/officeDocument/2006/custom-properties" xmlns:vt="http://schemas.openxmlformats.org/officeDocument/2006/docPropsVTypes"/>
</file>