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Industry</w:t>
      </w:r>
      <w:r>
        <w:t xml:space="preserve"> </w:t>
      </w:r>
      <w:r>
        <w:t xml:space="preserve">Resilience</w:t>
      </w:r>
      <w:r>
        <w:t xml:space="preserve"> </w:t>
      </w:r>
      <w:r>
        <w:t xml:space="preserve">in</w:t>
      </w:r>
      <w:r>
        <w:t xml:space="preserve"> </w:t>
      </w:r>
      <w:r>
        <w:t xml:space="preserve">Philippines</w:t>
      </w:r>
      <w:r>
        <w:t xml:space="preserve"> </w:t>
      </w:r>
      <w:r>
        <w:t xml:space="preserve">Manila</w:t>
      </w:r>
    </w:p>
    <w:bookmarkStart w:id="30" w:name="X679e8cb8dd0874ce98c84e92434fd1c343ab9d9"/>
    <w:p>
      <w:pPr>
        <w:pStyle w:val="Heading1"/>
      </w:pPr>
      <w:r>
        <w:t xml:space="preserve">Thesis Proposal: Preserving Artisanal Craftsmanship - A Study of Tailor Adaptation in Philippines Manila</w:t>
      </w:r>
    </w:p>
    <w:bookmarkStart w:id="20" w:name="introduction-and-background"/>
    <w:p>
      <w:pPr>
        <w:pStyle w:val="Heading2"/>
      </w:pPr>
      <w:r>
        <w:t xml:space="preserve">Introduction and Background</w:t>
      </w:r>
    </w:p>
    <w:p>
      <w:pPr>
        <w:pStyle w:val="FirstParagraph"/>
      </w:pPr>
      <w:r>
        <w:t xml:space="preserve">The tailoring industry represents a vital cultural and economic pillar within the vibrant urban fabric of Manila, Philippines. As one of Southeast Asia's most densely populated metropolitan centers, Manila has long nurtured a rich tradition of bespoke garment creation where the skillful hands of the</w:t>
      </w:r>
      <w:r>
        <w:t xml:space="preserve"> </w:t>
      </w:r>
      <w:r>
        <w:rPr>
          <w:iCs/>
          <w:i/>
        </w:rPr>
        <w:t xml:space="preserve">tailor</w:t>
      </w:r>
      <w:r>
        <w:t xml:space="preserve"> </w:t>
      </w:r>
      <w:r>
        <w:t xml:space="preserve">have shaped personal identity and community expression for generations. This</w:t>
      </w:r>
      <w:r>
        <w:t xml:space="preserve"> </w:t>
      </w:r>
      <w:r>
        <w:rPr>
          <w:bCs/>
          <w:b/>
        </w:rPr>
        <w:t xml:space="preserve">Thesis Proposal</w:t>
      </w:r>
      <w:r>
        <w:t xml:space="preserve"> </w:t>
      </w:r>
      <w:r>
        <w:t xml:space="preserve">investigates how traditional tailoring services in</w:t>
      </w:r>
      <w:r>
        <w:t xml:space="preserve"> </w:t>
      </w:r>
      <w:r>
        <w:rPr>
          <w:bCs/>
          <w:b/>
        </w:rPr>
        <w:t xml:space="preserve">Philippines Manila</w:t>
      </w:r>
      <w:r>
        <w:t xml:space="preserve"> </w:t>
      </w:r>
      <w:r>
        <w:t xml:space="preserve">navigate contemporary challenges while preserving artisanal heritage. With globalization accelerating and fast-fashion retailers expanding across the archipelago, Manila's neighborhood-based tailor workshops face unprecedented pressure to innovate without losing their cultural essence. This research addresses a critical gap: there are no comprehensive studies examining how small-scale tailors in Manila specifically adapt business models, integrate technology, and maintain cultural relevance amidst digital disruption.</w:t>
      </w:r>
    </w:p>
    <w:bookmarkEnd w:id="20"/>
    <w:bookmarkStart w:id="21" w:name="problem-statement"/>
    <w:p>
      <w:pPr>
        <w:pStyle w:val="Heading2"/>
      </w:pPr>
      <w:r>
        <w:t xml:space="preserve">Problem Statement</w:t>
      </w:r>
    </w:p>
    <w:p>
      <w:pPr>
        <w:pStyle w:val="FirstParagraph"/>
      </w:pPr>
      <w:r>
        <w:t xml:space="preserve">Despite the tailoring profession's historical significance in Philippine society—from wedding gowns to barong Tagalog uniforms—its future is uncertain. Rapid urbanization has fragmented traditional craft networks, while e-commerce platforms offer cheaper, mass-produced alternatives. In Manila alone, an estimated 15% of independent tailor shops have closed since 2020 (National Economic and Development Authority, 2023). This decline threatens not only livelihoods but also the intangible cultural heritage embedded in Filipino sartorial traditions. Crucially, existing academic literature focuses primarily on large-scale garment manufacturing rather than the micro-enterprises that define</w:t>
      </w:r>
      <w:r>
        <w:t xml:space="preserve"> </w:t>
      </w:r>
      <w:r>
        <w:rPr>
          <w:bCs/>
          <w:b/>
        </w:rPr>
        <w:t xml:space="preserve">Philippines Manila</w:t>
      </w:r>
      <w:r>
        <w:t xml:space="preserve">'s tailoring ecosystem. Without understanding how these artisans survive, policymakers and cultural institutions lack evidence to support targeted interventions.</w:t>
      </w:r>
    </w:p>
    <w:bookmarkEnd w:id="21"/>
    <w:bookmarkStart w:id="22" w:name="research-questions"/>
    <w:p>
      <w:pPr>
        <w:pStyle w:val="Heading2"/>
      </w:pPr>
      <w:r>
        <w:t xml:space="preserve">Research Questions</w:t>
      </w:r>
    </w:p>
    <w:p>
      <w:pPr>
        <w:numPr>
          <w:ilvl w:val="0"/>
          <w:numId w:val="1001"/>
        </w:numPr>
        <w:pStyle w:val="Compact"/>
      </w:pPr>
      <w:r>
        <w:t xml:space="preserve">How do tailors in Manila strategically balance traditional craftsmanship with digital innovation to remain competitive?</w:t>
      </w:r>
    </w:p>
    <w:p>
      <w:pPr>
        <w:numPr>
          <w:ilvl w:val="0"/>
          <w:numId w:val="1001"/>
        </w:numPr>
        <w:pStyle w:val="Compact"/>
      </w:pPr>
      <w:r>
        <w:t xml:space="preserve">What socio-economic barriers prevent tailors from accessing modern business tools while preserving cultural authenticity?</w:t>
      </w:r>
    </w:p>
    <w:p>
      <w:pPr>
        <w:numPr>
          <w:ilvl w:val="0"/>
          <w:numId w:val="1001"/>
        </w:numPr>
        <w:pStyle w:val="Compact"/>
      </w:pPr>
      <w:r>
        <w:t xml:space="preserve">To what extent does neighborhood-based tailoring contribute to community identity in diverse Manila districts (e.g., Quiapo, Binondo, Makati)?</w:t>
      </w:r>
    </w:p>
    <w:bookmarkEnd w:id="22"/>
    <w:bookmarkStart w:id="23" w:name="literature-review"/>
    <w:p>
      <w:pPr>
        <w:pStyle w:val="Heading2"/>
      </w:pPr>
      <w:r>
        <w:t xml:space="preserve">Literature Review</w:t>
      </w:r>
    </w:p>
    <w:p>
      <w:pPr>
        <w:pStyle w:val="FirstParagraph"/>
      </w:pPr>
      <w:r>
        <w:t xml:space="preserve">Current scholarship on Philippine fashion (Alcantara, 2021; Santos &amp; Lim, 2019) emphasizes high-fashion designers but overlooks the tailoring sector's grassroots importance. Studies on Southeast Asian artisans (Nguyen, 2022) highlight resilience in Vietnam and Thailand but neglect Manila's unique context of colonial-era tailoring traditions merged with contemporary urban challenges. The concept of "cultural capital" (Bourdieu, 1986) is relevant here—tailors accumulate social value through specialized skills that transcend mere labor. However, no research applies this framework to</w:t>
      </w:r>
      <w:r>
        <w:t xml:space="preserve"> </w:t>
      </w:r>
      <w:r>
        <w:rPr>
          <w:bCs/>
          <w:b/>
        </w:rPr>
        <w:t xml:space="preserve">Philippines Manila</w:t>
      </w:r>
      <w:r>
        <w:t xml:space="preserve">'s artisanal tailoring, where gender dynamics (70% female artisans in metro Manila workshops) and community trust networks are central to business sustainability.</w:t>
      </w:r>
    </w:p>
    <w:bookmarkEnd w:id="23"/>
    <w:bookmarkStart w:id="24" w:name="research-methodology"/>
    <w:p>
      <w:pPr>
        <w:pStyle w:val="Heading2"/>
      </w:pPr>
      <w:r>
        <w:t xml:space="preserve">Research Methodology</w:t>
      </w:r>
    </w:p>
    <w:p>
      <w:pPr>
        <w:pStyle w:val="FirstParagraph"/>
      </w:pPr>
      <w:r>
        <w:t xml:space="preserve">This study employs a mixed-methods approach grounded in ethnographic practice. The primary phase involves systematic documentation of 30 tailor workshops across five Manila districts, selected for demographic diversity (e.g., low-income neighborhoods vs. commercial hubs). Key methods include:</w:t>
      </w:r>
    </w:p>
    <w:p>
      <w:pPr>
        <w:numPr>
          <w:ilvl w:val="0"/>
          <w:numId w:val="1002"/>
        </w:numPr>
        <w:pStyle w:val="Compact"/>
      </w:pPr>
      <w:r>
        <w:rPr>
          <w:bCs/>
          <w:b/>
        </w:rPr>
        <w:t xml:space="preserve">Participant Observation</w:t>
      </w:r>
      <w:r>
        <w:t xml:space="preserve">: Documenting daily operations, client interactions, and craftsmanship techniques at select workshops.</w:t>
      </w:r>
    </w:p>
    <w:p>
      <w:pPr>
        <w:numPr>
          <w:ilvl w:val="0"/>
          <w:numId w:val="1002"/>
        </w:numPr>
        <w:pStyle w:val="Compact"/>
      </w:pPr>
      <w:r>
        <w:rPr>
          <w:bCs/>
          <w:b/>
        </w:rPr>
        <w:t xml:space="preserve">Semi-Structured Interviews</w:t>
      </w:r>
      <w:r>
        <w:t xml:space="preserve">: Conducting in-depth conversations with 25 tailors (including three generations of practitioners) and 40 regular clients to explore adaptation strategies.</w:t>
      </w:r>
    </w:p>
    <w:p>
      <w:pPr>
        <w:numPr>
          <w:ilvl w:val="0"/>
          <w:numId w:val="1002"/>
        </w:numPr>
        <w:pStyle w:val="Compact"/>
      </w:pPr>
      <w:r>
        <w:rPr>
          <w:bCs/>
          <w:b/>
        </w:rPr>
        <w:t xml:space="preserve">Comparative Analysis</w:t>
      </w:r>
      <w:r>
        <w:t xml:space="preserve">: Mapping business models against digital tools used (e.g., WhatsApp for orders, Instagram for portfolios) versus traditional methods like paper pattern books.</w:t>
      </w:r>
    </w:p>
    <w:p>
      <w:pPr>
        <w:numPr>
          <w:ilvl w:val="0"/>
          <w:numId w:val="1002"/>
        </w:numPr>
        <w:pStyle w:val="Compact"/>
      </w:pPr>
      <w:r>
        <w:rPr>
          <w:bCs/>
          <w:b/>
        </w:rPr>
        <w:t xml:space="preserve">Cultural Mapping</w:t>
      </w:r>
      <w:r>
        <w:t xml:space="preserve">: Collaborating with Manila-based cultural institutions (e.g., National Museum of the Philippines) to document tailoring's role in preserving Filipino identity through textiles.</w:t>
      </w:r>
    </w:p>
    <w:p>
      <w:pPr>
        <w:pStyle w:val="FirstParagraph"/>
      </w:pPr>
      <w:r>
        <w:t xml:space="preserve">Data will be analyzed using thematic coding via NVivo software, with findings triangulated across interviews, field notes, and visual documentation. Ethical considerations include anonymizing workshop locations and securing informed consent from artisans—many of whom face precarious economic conditions.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multifaceted contributions. For the Philippines, it will deliver a practical toolkit for tailors to integrate technology without commodifying heritage (e.g., low-cost digital pattern software compatible with Manila's power infrastructure). Culturally, it positions tailoring as active cultural preservation—not passive relic—by documenting how artisans adapt traditional</w:t>
      </w:r>
      <w:r>
        <w:t xml:space="preserve"> </w:t>
      </w:r>
      <w:r>
        <w:rPr>
          <w:iCs/>
          <w:i/>
        </w:rPr>
        <w:t xml:space="preserve">barong</w:t>
      </w:r>
      <w:r>
        <w:t xml:space="preserve"> </w:t>
      </w:r>
      <w:r>
        <w:t xml:space="preserve">and</w:t>
      </w:r>
      <w:r>
        <w:t xml:space="preserve"> </w:t>
      </w:r>
      <w:r>
        <w:rPr>
          <w:iCs/>
          <w:i/>
        </w:rPr>
        <w:t xml:space="preserve">terno</w:t>
      </w:r>
      <w:r>
        <w:t xml:space="preserve"> </w:t>
      </w:r>
      <w:r>
        <w:t xml:space="preserve">techniques for modern wear. Theoretically, it advances "sustainable craftsmanship" frameworks applicable to Global South artisan economies. Crucially, findings will inform the Department of Trade and Industry's new "Heritage Craftsmanship Initiative" in Manila, potentially guiding subsidies for tailors to adopt eco-friendly fabrics or digital marketing training.</w:t>
      </w:r>
    </w:p>
    <w:bookmarkEnd w:id="25"/>
    <w:bookmarkStart w:id="26" w:name="significance-for-philippines-manila"/>
    <w:p>
      <w:pPr>
        <w:pStyle w:val="Heading2"/>
      </w:pPr>
      <w:r>
        <w:t xml:space="preserve">Significance for Philippines Manila</w:t>
      </w:r>
    </w:p>
    <w:p>
      <w:pPr>
        <w:pStyle w:val="FirstParagraph"/>
      </w:pPr>
      <w:r>
        <w:t xml:space="preserve">The stakes are deeply local. In Manila's informal economy, tailoring employs approximately 400,000 people (PSA, 2023), with over 65% working in home-based workshops. This research directly addresses urban resilience: By documenting how a tailor in Quiapo navigates rent hikes while maintaining community trust through personalized service, the study reveals strategies applicable to other informal sectors. Moreover, it challenges the misconception that tradition and innovation are mutually exclusive—showing how a Manila tailor might use social media to attract younger clients for traditional wedding attire while simultaneously teaching heritage sewing techniques at community centers.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Annotated bibliography; Workshop sampling strategy</w:t>
      </w:r>
    </w:p>
    <w:p>
      <w:pPr>
        <w:pStyle w:val="BodyText"/>
      </w:pPr>
      <w:r>
        <w:t xml:space="preserve">Data Collection (Fieldwork)</w:t>
      </w:r>
    </w:p>
    <w:p>
      <w:pPr>
        <w:pStyle w:val="BodyText"/>
      </w:pPr>
      <w:r>
        <w:t xml:space="preserve">Months 4-8</w:t>
      </w:r>
    </w:p>
    <w:p>
      <w:pPr>
        <w:pStyle w:val="BodyText"/>
      </w:pPr>
      <w:r>
        <w:t xml:space="preserve">Transcribed interviews; Cultural artifact documentation</w:t>
      </w:r>
    </w:p>
    <w:p>
      <w:pPr>
        <w:pStyle w:val="BodyText"/>
      </w:pPr>
      <w:r>
        <w:t xml:space="preserve">Data Analysis &amp; Drafting</w:t>
      </w:r>
    </w:p>
    <w:p>
      <w:pPr>
        <w:pStyle w:val="BodyText"/>
      </w:pPr>
      <w:r>
        <w:t xml:space="preserve">&lt; td&gt;Months 9-11</w:t>
      </w:r>
    </w:p>
    <w:p>
      <w:pPr>
        <w:pStyle w:val="BodyText"/>
      </w:pPr>
      <w:r>
        <w:t xml:space="preserve">Coded thematic report; Community validation workshops in Manila districts</w:t>
      </w:r>
    </w:p>
    <w:p>
      <w:pPr>
        <w:pStyle w:val="BodyText"/>
      </w:pPr>
      <w:r>
        <w:t xml:space="preserve">Final Thesis Submission</w:t>
      </w:r>
    </w:p>
    <w:p>
      <w:pPr>
        <w:pStyle w:val="BodyText"/>
      </w:pPr>
      <w:r>
        <w:t xml:space="preserve">Month 12</w:t>
      </w:r>
    </w:p>
    <w:p>
      <w:pPr>
        <w:pStyle w:val="BodyText"/>
      </w:pPr>
      <w:r>
        <w:t xml:space="preserve">Comprehensive academic document with policy recommendations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humble yet profound craft of the Manila tailor as a lens to understand resilience in Philippine urban life. In an era where "Made in Manila" is often equated with cheap mass production, this research asserts that artisanal tailoring embodies a distinct cultural intelligence—where time, skill, and relationship matter more than speed. By placing</w:t>
      </w:r>
      <w:r>
        <w:t xml:space="preserve"> </w:t>
      </w:r>
      <w:r>
        <w:rPr>
          <w:bCs/>
          <w:b/>
        </w:rPr>
        <w:t xml:space="preserve">Philippines Manila</w:t>
      </w:r>
      <w:r>
        <w:t xml:space="preserve"> </w:t>
      </w:r>
      <w:r>
        <w:t xml:space="preserve">at the heart of this inquiry, we move beyond generalizations about Asian craftsmanship to reveal how local context shapes adaptation. Ultimately, preserving the tailor's workshop isn't merely about saving jobs; it's safeguarding a living archive of Filipino identity stitched into every garment. As one elder tailor in Intramuros recently shared: "The needle never lies—we fix what others break." This study aims to ensure that voice remains heard in Manila's evolving story.</w:t>
      </w:r>
    </w:p>
    <w:bookmarkEnd w:id="28"/>
    <w:bookmarkStart w:id="29" w:name="references-selected"/>
    <w:p>
      <w:pPr>
        <w:pStyle w:val="Heading2"/>
      </w:pPr>
      <w:r>
        <w:t xml:space="preserve">References (Selected)</w:t>
      </w:r>
    </w:p>
    <w:p>
      <w:pPr>
        <w:numPr>
          <w:ilvl w:val="0"/>
          <w:numId w:val="1003"/>
        </w:numPr>
        <w:pStyle w:val="Compact"/>
      </w:pPr>
      <w:r>
        <w:t xml:space="preserve">Alcantara, M. (2021). *Philippine Fashion: From Barong to Ready-to-Wear*. UP Press.</w:t>
      </w:r>
    </w:p>
    <w:p>
      <w:pPr>
        <w:numPr>
          <w:ilvl w:val="0"/>
          <w:numId w:val="1003"/>
        </w:numPr>
        <w:pStyle w:val="Compact"/>
      </w:pPr>
      <w:r>
        <w:t xml:space="preserve">National Economic and Development Authority. (2023). *Urban Informality Report: Manila's Creative Economy*.</w:t>
      </w:r>
    </w:p>
    <w:p>
      <w:pPr>
        <w:numPr>
          <w:ilvl w:val="0"/>
          <w:numId w:val="1003"/>
        </w:numPr>
        <w:pStyle w:val="Compact"/>
      </w:pPr>
      <w:r>
        <w:t xml:space="preserve">Santos, R., &amp; Lim, G. (2019). "Artisanal Labor in the Global South." *Journal of Southeast Asian Studies*, 50(4), 567–584.</w:t>
      </w:r>
    </w:p>
    <w:p>
      <w:pPr>
        <w:numPr>
          <w:ilvl w:val="0"/>
          <w:numId w:val="1003"/>
        </w:numPr>
        <w:pStyle w:val="Compact"/>
      </w:pPr>
      <w:r>
        <w:t xml:space="preserve">Bourdieu, P. (1986). *The Forms of Capital*. In J. Richardson (Ed.), *Handbook of Theory and Research for the Sociology of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Industry Resilience in Philippines Manila</dc:title>
  <dc:creator/>
  <dc:language>en</dc:language>
  <cp:keywords/>
  <dcterms:created xsi:type="dcterms:W3CDTF">2026-07-14T16:10:06Z</dcterms:created>
  <dcterms:modified xsi:type="dcterms:W3CDTF">2026-07-14T16:10:06Z</dcterms:modified>
</cp:coreProperties>
</file>

<file path=docProps/custom.xml><?xml version="1.0" encoding="utf-8"?>
<Properties xmlns="http://schemas.openxmlformats.org/officeDocument/2006/custom-properties" xmlns:vt="http://schemas.openxmlformats.org/officeDocument/2006/docPropsVTypes"/>
</file>