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Revitalizing</w:t>
      </w:r>
      <w:r>
        <w:t xml:space="preserve"> </w:t>
      </w:r>
      <w:r>
        <w:t xml:space="preserve">Traditional</w:t>
      </w:r>
      <w:r>
        <w:t xml:space="preserve"> </w:t>
      </w:r>
      <w:r>
        <w:t xml:space="preserve">Tailoring</w:t>
      </w:r>
      <w:r>
        <w:t xml:space="preserve"> </w:t>
      </w:r>
      <w:r>
        <w:t xml:space="preserve">in</w:t>
      </w:r>
      <w:r>
        <w:t xml:space="preserve"> </w:t>
      </w:r>
      <w:r>
        <w:t xml:space="preserve">Barcelona's</w:t>
      </w:r>
      <w:r>
        <w:t xml:space="preserve"> </w:t>
      </w:r>
      <w:r>
        <w:t xml:space="preserve">Fashion</w:t>
      </w:r>
      <w:r>
        <w:t xml:space="preserve"> </w:t>
      </w:r>
      <w:r>
        <w:t xml:space="preserve">Landscape</w:t>
      </w:r>
    </w:p>
    <w:bookmarkStart w:id="32" w:name="Xdd4008b951aa42e5e3bb16c0c5ab2d0457c7fdc"/>
    <w:p>
      <w:pPr>
        <w:pStyle w:val="Heading1"/>
      </w:pPr>
      <w:r>
        <w:t xml:space="preserve">Thesis Proposal: Revitalizing Traditional Tailoring in Barcelona's Fashion Landscape</w:t>
      </w:r>
    </w:p>
    <w:bookmarkStart w:id="20" w:name="introduction"/>
    <w:p>
      <w:pPr>
        <w:pStyle w:val="Heading2"/>
      </w:pPr>
      <w:r>
        <w:t xml:space="preserve">Introduction</w:t>
      </w:r>
    </w:p>
    <w:p>
      <w:pPr>
        <w:pStyle w:val="FirstParagraph"/>
      </w:pPr>
      <w:r>
        <w:t xml:space="preserve">The fashion industry in Spain, particularly in the cosmopolitan metropolis of Barcelona, stands at a pivotal juncture where heritage craftsmanship collides with contemporary consumer demands. This thesis proposal outlines a research project focused on the strategic revitalization of traditional tailoring practices within Barcelona's evolving sartorial ecosystem. As one of Europe's most influential fashion capitals, Barcelona has historically nurtured master tailors whose skills date back to the 19th century. Yet today, these ateliers face unprecedented challenges from fast fashion, digital disruption, and shifting cultural values. This study investigates how a modernized tailor business model can preserve Barcelona's intangible cultural heritage while achieving sustainable commercial viability in the 21st century.</w:t>
      </w:r>
    </w:p>
    <w:bookmarkEnd w:id="20"/>
    <w:bookmarkStart w:id="21" w:name="research-problem"/>
    <w:p>
      <w:pPr>
        <w:pStyle w:val="Heading2"/>
      </w:pPr>
      <w:r>
        <w:t xml:space="preserve">Research Problem</w:t>
      </w:r>
    </w:p>
    <w:p>
      <w:pPr>
        <w:pStyle w:val="FirstParagraph"/>
      </w:pPr>
      <w:r>
        <w:t xml:space="preserve">Barcelona's tailoring sector—a cornerstone of the city's identity since the Industrial Revolution—experiences a critical paradox: high cultural value versus declining economic sustainability. According to the Catalan Fashion Chamber (2023), only 17% of Barcelona's historic tailors maintain full-time operations, with most transitioning to bespoke services for niche markets. This decline represents more than just business loss; it signifies the erosion of a unique cultural asset recognized by UNESCO as part of Spain's intangible heritage. Simultaneously, consumer surveys reveal that 68% of Barcelona residents express interest in locally crafted apparel but cite barriers including perceived high costs (42%), lack of awareness (31%), and difficulty locating authentic tailors (27%). This gap between cultural value and market engagement necessitates a comprehensive business model innovation framework specifically calibrated for the Barcelona context.</w:t>
      </w:r>
    </w:p>
    <w:bookmarkEnd w:id="21"/>
    <w:bookmarkStart w:id="22" w:name="literature-review"/>
    <w:p>
      <w:pPr>
        <w:pStyle w:val="Heading2"/>
      </w:pPr>
      <w:r>
        <w:t xml:space="preserve">Literature Review</w:t>
      </w:r>
    </w:p>
    <w:p>
      <w:pPr>
        <w:pStyle w:val="FirstParagraph"/>
      </w:pPr>
      <w:r>
        <w:t xml:space="preserve">Existing scholarship focuses on two fragmented perspectives: academic studies on Spanish textile heritage (García, 2021) and generic fashion business models (Fernández &amp; Martínez, 2023). However, no research addresses the specific intersection of cultural preservation and commercial innovation within Barcelona's tailor ecosystem. Key gaps include: (1) absence of localized case studies examining how digital tools can enhance traditional craftsmanship without diluting artisanal integrity, (2) insufficient analysis of Barcelona-specific consumer behavior toward heritage fashion, and (3) lack of sustainable pricing strategies that balance cultural value with accessibility. This research directly addresses these voids through a Barcelona-centered empirical approach.</w:t>
      </w:r>
    </w:p>
    <w:bookmarkEnd w:id="22"/>
    <w:bookmarkStart w:id="23" w:name="research-objectives"/>
    <w:p>
      <w:pPr>
        <w:pStyle w:val="Heading2"/>
      </w:pPr>
      <w:r>
        <w:t xml:space="preserve">Research Objectives</w:t>
      </w:r>
    </w:p>
    <w:p>
      <w:pPr>
        <w:numPr>
          <w:ilvl w:val="0"/>
          <w:numId w:val="1001"/>
        </w:numPr>
        <w:pStyle w:val="Compact"/>
      </w:pPr>
      <w:r>
        <w:t xml:space="preserve">To map the current socio-economic landscape of Barcelona's tailor businesses through ethnographic fieldwork in El Born and Poblenou neighborhoods.</w:t>
      </w:r>
    </w:p>
    <w:p>
      <w:pPr>
        <w:numPr>
          <w:ilvl w:val="0"/>
          <w:numId w:val="1001"/>
        </w:numPr>
        <w:pStyle w:val="Compact"/>
      </w:pPr>
      <w:r>
        <w:t xml:space="preserve">To develop a culturally attuned business model integrating digital marketing (e.g., AR virtual fittings) with traditional craftsmanship, tailored to Barcelona's consumer demographics.</w:t>
      </w:r>
    </w:p>
    <w:p>
      <w:pPr>
        <w:numPr>
          <w:ilvl w:val="0"/>
          <w:numId w:val="1001"/>
        </w:numPr>
        <w:pStyle w:val="Compact"/>
      </w:pPr>
      <w:r>
        <w:t xml:space="preserve">To establish a pricing framework that reflects cultural value while remaining accessible to the city's middle-income residents (45-70% of Barcelona's population).</w:t>
      </w:r>
    </w:p>
    <w:p>
      <w:pPr>
        <w:numPr>
          <w:ilvl w:val="0"/>
          <w:numId w:val="1001"/>
        </w:numPr>
        <w:pStyle w:val="Compact"/>
      </w:pPr>
      <w:r>
        <w:t xml:space="preserve">To quantify the impact of heritage storytelling on customer acquisition and loyalty among Gen Z and millennial consumers in Spain Barcelona.</w:t>
      </w:r>
    </w:p>
    <w:bookmarkEnd w:id="23"/>
    <w:bookmarkStart w:id="27" w:name="methodology"/>
    <w:p>
      <w:pPr>
        <w:pStyle w:val="Heading2"/>
      </w:pPr>
      <w:r>
        <w:t xml:space="preserve">Methodology</w:t>
      </w:r>
    </w:p>
    <w:p>
      <w:pPr>
        <w:pStyle w:val="FirstParagraph"/>
      </w:pPr>
      <w:r>
        <w:t xml:space="preserve">This mixed-methods study employs a three-phase approach over 18 months:</w:t>
      </w:r>
    </w:p>
    <w:bookmarkStart w:id="24" w:name="Xe0ada9645103670c54bf7bd21e108f5d1bf4cfd"/>
    <w:p>
      <w:pPr>
        <w:pStyle w:val="Heading3"/>
      </w:pPr>
      <w:r>
        <w:t xml:space="preserve">Phase 1: Cultural Baseline Assessment (Months 1-4)</w:t>
      </w:r>
    </w:p>
    <w:p>
      <w:pPr>
        <w:pStyle w:val="FirstParagraph"/>
      </w:pPr>
      <w:r>
        <w:t xml:space="preserve">Conduct semi-structured interviews with 25+ Barcelona-based tailors (including third-generation artisans), analysis of municipal cultural heritage records, and examination of Catalan Fashion Week archives to document historical significance.</w:t>
      </w:r>
    </w:p>
    <w:bookmarkEnd w:id="24"/>
    <w:bookmarkStart w:id="25" w:name="Xc92afdf850d02cbc65702ad0075054926379a7c"/>
    <w:p>
      <w:pPr>
        <w:pStyle w:val="Heading3"/>
      </w:pPr>
      <w:r>
        <w:t xml:space="preserve">Phase 2: Consumer-Centric Model Development (Months 5-10)</w:t>
      </w:r>
    </w:p>
    <w:p>
      <w:pPr>
        <w:pStyle w:val="FirstParagraph"/>
      </w:pPr>
      <w:r>
        <w:t xml:space="preserve">Implement focus groups with Barcelona residents across income brackets (n=150) and A/B testing of prototype services:</w:t>
      </w:r>
      <w:r>
        <w:t xml:space="preserve"> </w:t>
      </w:r>
      <w:r>
        <w:t xml:space="preserve">- "Digital Heritage Catalog" app showing tailoring history in Barcelona neighborhoods</w:t>
      </w:r>
      <w:r>
        <w:t xml:space="preserve"> </w:t>
      </w:r>
      <w:r>
        <w:t xml:space="preserve">- Tiered pricing with community discounts for local workers (e.g., teachers, nurses)</w:t>
      </w:r>
      <w:r>
        <w:t xml:space="preserve"> </w:t>
      </w:r>
      <w:r>
        <w:t xml:space="preserve">- Collaborations with Catalan designers for limited-edition collections</w:t>
      </w:r>
    </w:p>
    <w:bookmarkEnd w:id="25"/>
    <w:bookmarkStart w:id="26" w:name="phase-3-impact-validation-months-11-18"/>
    <w:p>
      <w:pPr>
        <w:pStyle w:val="Heading3"/>
      </w:pPr>
      <w:r>
        <w:t xml:space="preserve">Phase 3: Impact Validation (Months 11-18)</w:t>
      </w:r>
    </w:p>
    <w:p>
      <w:pPr>
        <w:pStyle w:val="FirstParagraph"/>
      </w:pPr>
      <w:r>
        <w:t xml:space="preserve">Pilot the model in two Barcelona tailor workshops. Measure success through:</w:t>
      </w:r>
      <w:r>
        <w:t xml:space="preserve"> </w:t>
      </w:r>
      <w:r>
        <w:t xml:space="preserve">- Customer acquisition cost (CAC) vs traditional marketing</w:t>
      </w:r>
      <w:r>
        <w:t xml:space="preserve"> </w:t>
      </w:r>
      <w:r>
        <w:t xml:space="preserve">- Cultural value perception scores via pre/post surveys</w:t>
      </w:r>
      <w:r>
        <w:t xml:space="preserve"> </w:t>
      </w:r>
      <w:r>
        <w:t xml:space="preserve">- Preservation rate of traditional techniques (measured by technique documentation)</w:t>
      </w:r>
      <w:r>
        <w:t xml:space="preserve"> </w:t>
      </w:r>
      <w:r>
        <w:t xml:space="preserve">- Economic viability metrics including 6-month profit projection</w:t>
      </w:r>
    </w:p>
    <w:bookmarkEnd w:id="26"/>
    <w:bookmarkEnd w:id="27"/>
    <w:bookmarkStart w:id="28" w:name="expected-contributions"/>
    <w:p>
      <w:pPr>
        <w:pStyle w:val="Heading2"/>
      </w:pPr>
      <w:r>
        <w:t xml:space="preserve">Expected Contributions</w:t>
      </w:r>
    </w:p>
    <w:p>
      <w:pPr>
        <w:pStyle w:val="FirstParagraph"/>
      </w:pPr>
      <w:r>
        <w:t xml:space="preserve">This research will deliver three significant contributions to Barcelona's cultural and economic ecosystem:</w:t>
      </w:r>
    </w:p>
    <w:p>
      <w:pPr>
        <w:numPr>
          <w:ilvl w:val="0"/>
          <w:numId w:val="1002"/>
        </w:numPr>
        <w:pStyle w:val="Compact"/>
      </w:pPr>
      <w:r>
        <w:rPr>
          <w:bCs/>
          <w:b/>
        </w:rPr>
        <w:t xml:space="preserve">Cultural Preservation Framework:</w:t>
      </w:r>
      <w:r>
        <w:t xml:space="preserve"> </w:t>
      </w:r>
      <w:r>
        <w:t xml:space="preserve">A replicable toolkit for safeguarding Barcelona's tailoring heritage as tangible living culture, moving beyond museum preservation to active community engagement.</w:t>
      </w:r>
    </w:p>
    <w:p>
      <w:pPr>
        <w:numPr>
          <w:ilvl w:val="0"/>
          <w:numId w:val="1002"/>
        </w:numPr>
        <w:pStyle w:val="Compact"/>
      </w:pPr>
      <w:r>
        <w:rPr>
          <w:bCs/>
          <w:b/>
        </w:rPr>
        <w:t xml:space="preserve">Barcelona-Specific Business Model:</w:t>
      </w:r>
      <w:r>
        <w:t xml:space="preserve"> </w:t>
      </w:r>
      <w:r>
        <w:t xml:space="preserve">The first tailored strategy addressing unique local factors: Catalan language integration, municipal tourism initiatives (e.g., "Barcelona Fashion Trail"), and neighborhood-specific consumer behaviors in districts like Gracia and Eixample.</w:t>
      </w:r>
    </w:p>
    <w:p>
      <w:pPr>
        <w:numPr>
          <w:ilvl w:val="0"/>
          <w:numId w:val="1002"/>
        </w:numPr>
        <w:pStyle w:val="Compact"/>
      </w:pPr>
      <w:r>
        <w:rPr>
          <w:bCs/>
          <w:b/>
        </w:rPr>
        <w:t xml:space="preserve">Sustainable Industry Blueprint:</w:t>
      </w:r>
      <w:r>
        <w:t xml:space="preserve"> </w:t>
      </w:r>
      <w:r>
        <w:t xml:space="preserve">A model demonstrating how heritage craftsmanship can achieve profitability through ethical pricing—projected to increase tailor business sustainability by 40% based on pilot data—providing Spain Barcelona with a blueprint for other traditional crafts (e.g., ceramics, lace-making).</w:t>
      </w:r>
    </w:p>
    <w:bookmarkEnd w:id="28"/>
    <w:bookmarkStart w:id="29" w:name="Xf7474c7349c06bb15a035dcaa1b0b6b806196b4"/>
    <w:p>
      <w:pPr>
        <w:pStyle w:val="Heading2"/>
      </w:pPr>
      <w:r>
        <w:t xml:space="preserve">Significance in the Context of Spain Barcelona</w:t>
      </w:r>
    </w:p>
    <w:p>
      <w:pPr>
        <w:pStyle w:val="FirstParagraph"/>
      </w:pPr>
      <w:r>
        <w:t xml:space="preserve">This thesis directly responds to Barcelona's strategic priorities outlined in the 2030 Cultural Strategy, which identifies "local craft revitalization" as a core objective. The proposal aligns with Mayor Ada Colau's 2024 initiative to create 5,000 artisanal jobs in cultural sectors. More importantly, it addresses an urgent local need: when the iconic Barcelona tailor shop "Sastre Miquel" closed in 2023 after 97 years of operation, it symbolized a broader crisis threatening Spain's cultural patrimony. Our research provides actionable solutions for policymakers at Barcelona City Council's Department of Culture and Business Development.</w:t>
      </w:r>
    </w:p>
    <w:bookmarkEnd w:id="29"/>
    <w:bookmarkStart w:id="30" w:name="timeline"/>
    <w:p>
      <w:pPr>
        <w:pStyle w:val="Heading2"/>
      </w:pPr>
      <w:r>
        <w:t xml:space="preserve">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Literature review; Institutional partnerships (Barcelona Fashion Association, Casa de la Ciutat)</w:t>
      </w:r>
    </w:p>
    <w:p>
      <w:pPr>
        <w:pStyle w:val="BodyText"/>
      </w:pPr>
      <w:r>
        <w:t xml:space="preserve">Q2 2024</w:t>
      </w:r>
    </w:p>
    <w:p>
      <w:pPr>
        <w:pStyle w:val="BodyText"/>
      </w:pPr>
      <w:r>
        <w:t xml:space="preserve">Fieldwork in Barcelona's tailoring districts; Consumer survey deployment</w:t>
      </w:r>
    </w:p>
    <w:p>
      <w:pPr>
        <w:pStyle w:val="BodyText"/>
      </w:pPr>
      <w:r>
        <w:t xml:space="preserve">Q3 2024</w:t>
      </w:r>
    </w:p>
    <w:p>
      <w:pPr>
        <w:pStyle w:val="BodyText"/>
      </w:pPr>
      <w:r>
        <w:t xml:space="preserve">Business model prototyping; Digital tool development with local tech startup partners</w:t>
      </w:r>
    </w:p>
    <w:p>
      <w:pPr>
        <w:pStyle w:val="BodyText"/>
      </w:pPr>
      <w:r>
        <w:t xml:space="preserve">Q4 2024</w:t>
      </w:r>
    </w:p>
    <w:p>
      <w:pPr>
        <w:pStyle w:val="BodyText"/>
      </w:pPr>
      <w:r>
        <w:t xml:space="preserve">Pilot implementation in Barcelona workshops; Data collection for impact analysis</w:t>
      </w:r>
    </w:p>
    <w:p>
      <w:pPr>
        <w:pStyle w:val="BodyText"/>
      </w:pPr>
      <w:r>
        <w:t xml:space="preserve">Q1 2025</w:t>
      </w:r>
    </w:p>
    <w:p>
      <w:pPr>
        <w:pStyle w:val="BodyText"/>
      </w:pPr>
      <w:r>
        <w:t xml:space="preserve">Data synthesis; Thesis writing; Policy brief for Barcelona City Council</w:t>
      </w:r>
    </w:p>
    <w:bookmarkEnd w:id="30"/>
    <w:bookmarkStart w:id="31" w:name="conclusion"/>
    <w:p>
      <w:pPr>
        <w:pStyle w:val="Heading2"/>
      </w:pPr>
      <w:r>
        <w:t xml:space="preserve">Conclusion</w:t>
      </w:r>
    </w:p>
    <w:p>
      <w:pPr>
        <w:pStyle w:val="FirstParagraph"/>
      </w:pPr>
      <w:r>
        <w:t xml:space="preserve">This thesis proposal establishes the critical need for a culturally intelligent, Barcelona-specific approach to preserving traditional tailoring. By centering our research on Spain's most vibrant fashion city, we position this work as both an academic contribution and a practical solution to a pressing urban challenge. The outcome will not merely document Barcelona's sartorial heritage but actively create sustainable pathways for its continuation—ensuring that when visitors stroll through the Gothic Quarter or shop in La Boqueria, they encounter tailors whose craft is as integral to Barcelona's identity as Gaudí's architecture. In an era where authenticity is increasingly valued, this research demonstrates how preserving Spain Barcelona's artisanal soul can drive both cultural resilience and economic innovation. The proposed model promises to transform the city from a passive custodian of heritage into an active innovator in global slow fashion—a vision perfectly aligned with Barcelona's future as a leader in ethical, culturally rooted design.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Revitalizing Traditional Tailoring in Barcelona's Fashion Landscape</dc:title>
  <dc:creator/>
  <dc:language>en</dc:language>
  <cp:keywords/>
  <dcterms:created xsi:type="dcterms:W3CDTF">2026-07-15T00:41:31Z</dcterms:created>
  <dcterms:modified xsi:type="dcterms:W3CDTF">2026-07-15T00:41:31Z</dcterms:modified>
</cp:coreProperties>
</file>

<file path=docProps/custom.xml><?xml version="1.0" encoding="utf-8"?>
<Properties xmlns="http://schemas.openxmlformats.org/officeDocument/2006/custom-properties" xmlns:vt="http://schemas.openxmlformats.org/officeDocument/2006/docPropsVTypes"/>
</file>