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Tailoring</w:t>
      </w:r>
      <w:r>
        <w:t xml:space="preserve"> </w:t>
      </w:r>
      <w:r>
        <w:t xml:space="preserve">Services</w:t>
      </w:r>
      <w:r>
        <w:t xml:space="preserve"> </w:t>
      </w:r>
      <w:r>
        <w:t xml:space="preserve">in</w:t>
      </w:r>
      <w:r>
        <w:t xml:space="preserve"> </w:t>
      </w:r>
      <w:r>
        <w:t xml:space="preserve">Valencia,</w:t>
      </w:r>
      <w:r>
        <w:t xml:space="preserve"> </w:t>
      </w:r>
      <w:r>
        <w:t xml:space="preserve">Spain</w:t>
      </w:r>
    </w:p>
    <w:bookmarkStart w:id="29" w:name="X1baa770d091364d333c94d07f8d8e0eb12b66c2"/>
    <w:p>
      <w:pPr>
        <w:pStyle w:val="Heading1"/>
      </w:pPr>
      <w:r>
        <w:t xml:space="preserve">Thesis Proposal: Strategic Integration of Heritage and Innovation in Tailoring Services for Valencia, Spain</w:t>
      </w:r>
    </w:p>
    <w:bookmarkStart w:id="20" w:name="abstract"/>
    <w:p>
      <w:pPr>
        <w:pStyle w:val="Heading2"/>
      </w:pPr>
      <w:r>
        <w:t xml:space="preserve">Abstract</w:t>
      </w:r>
    </w:p>
    <w:p>
      <w:pPr>
        <w:pStyle w:val="FirstParagraph"/>
      </w:pPr>
      <w:r>
        <w:t xml:space="preserve">This thesis proposal investigates the strategic evolution of traditional tailoring services within the cultural and economic landscape of Valencia, Spain. Focusing on the unique challenges and opportunities presented by Spain's fourth-largest metropolitan area, this research aims to develop a sustainable business model that preserves Valencia’s rich textile heritage while integrating modern consumer demands. The study addresses critical gaps in current tailoring operations—namely high operational costs, declining artisanal skills, and competition from fast fashion—through a context-specific framework for small-scale tailoring enterprises in Valencia. By combining ethnographic fieldwork with market analysis, this research will deliver actionable insights for policymakers and entrepreneurs seeking to revitalize Spain’s bespoke clothing sector within the Valencia region.</w:t>
      </w:r>
    </w:p>
    <w:bookmarkEnd w:id="20"/>
    <w:bookmarkStart w:id="21" w:name="Xfd00ab4910b71d0db60e86fa87f06d6c1ee4f2b"/>
    <w:p>
      <w:pPr>
        <w:pStyle w:val="Heading2"/>
      </w:pPr>
      <w:r>
        <w:t xml:space="preserve">Introduction: The Significance of Tailoring in Spain Valencia</w:t>
      </w:r>
    </w:p>
    <w:p>
      <w:pPr>
        <w:pStyle w:val="FirstParagraph"/>
      </w:pPr>
      <w:r>
        <w:t xml:space="preserve">Valencia, a city renowned for its architectural marvels and vibrant cultural identity, possesses an often-overlooked textile legacy. For centuries, tailoring (or "sastre" in Spanish) has been integral to Valencian craftsmanship—from the silk weavers of the 15th century to the tailor shops lining Carrer de la Pau in historic El Mercado district. However, Spain Valencia faces a paradox: while fashion tourism thrives around events like Fashion Week Barcelona and Valencia’s own "Moda en la Ciudad" festival, local tailoring businesses struggle with digitization, rising rents in central districts like Ruzafa, and generational knowledge transfer gaps. This thesis positions tailored clothing as both a cultural artifact and an economic opportunity for Spain Valencia’s creative sector. The research directly responds to the European Commission’s "Circular Economy Action Plan," which urges member states to support heritage-based industries like bespoke tailoring as sustainable alternatives to mass production.</w:t>
      </w:r>
    </w:p>
    <w:bookmarkEnd w:id="21"/>
    <w:bookmarkStart w:id="22" w:name="problem-statement"/>
    <w:p>
      <w:pPr>
        <w:pStyle w:val="Heading2"/>
      </w:pPr>
      <w:r>
        <w:t xml:space="preserve">Problem Statement</w:t>
      </w:r>
    </w:p>
    <w:p>
      <w:pPr>
        <w:pStyle w:val="FirstParagraph"/>
      </w:pPr>
      <w:r>
        <w:t xml:space="preserve">Current tailoring services in Spain Valencia operate under three critical constraints: (1) Over-reliance on manual measurement techniques, leading to customer acquisition barriers in a digital age; (2) Limited access to eco-friendly fabrics due to fragmented supply chains; and (3) Insufficient policy support compared to other Spanish regions like Barcelona’s "Fashion Tech Hub." A 2023 study by the Valencia Chamber of Commerce revealed that 68% of local tailors lack e-commerce integration, while only 15% source materials from certified sustainable suppliers. These issues threaten Valencia’s position as a regional hub for textile innovation, particularly as Spain aims to reduce its fashion industry’s carbon footprint by 50% by 2030. This thesis directly confronts these challenges through a tailored (pun intended) intervention strategy.</w:t>
      </w:r>
    </w:p>
    <w:bookmarkEnd w:id="22"/>
    <w:bookmarkStart w:id="23" w:name="research-objectives"/>
    <w:p>
      <w:pPr>
        <w:pStyle w:val="Heading2"/>
      </w:pPr>
      <w:r>
        <w:t xml:space="preserve">Research Objectives</w:t>
      </w:r>
    </w:p>
    <w:p>
      <w:pPr>
        <w:numPr>
          <w:ilvl w:val="0"/>
          <w:numId w:val="1001"/>
        </w:numPr>
        <w:pStyle w:val="Compact"/>
      </w:pPr>
      <w:r>
        <w:t xml:space="preserve">To map the socio-economic ecosystem of tailoring businesses across Valencia’s municipal districts (including Valencia city, Elche, and Gandía).</w:t>
      </w:r>
    </w:p>
    <w:p>
      <w:pPr>
        <w:numPr>
          <w:ilvl w:val="0"/>
          <w:numId w:val="1001"/>
        </w:numPr>
        <w:pStyle w:val="Compact"/>
      </w:pPr>
      <w:r>
        <w:t xml:space="preserve">To co-design a "Digital Tailoring Toolkit" with local artisans, integrating AR fitting technology while respecting traditional craftsmanship.</w:t>
      </w:r>
    </w:p>
    <w:p>
      <w:pPr>
        <w:numPr>
          <w:ilvl w:val="0"/>
          <w:numId w:val="1001"/>
        </w:numPr>
        <w:pStyle w:val="Compact"/>
      </w:pPr>
      <w:r>
        <w:t xml:space="preserve">To assess viability of regional fabric cooperatives linking Valencian textile producers with tailors (e.g., collaborations with La Alcudia’s cotton farms).</w:t>
      </w:r>
    </w:p>
    <w:p>
      <w:pPr>
        <w:numPr>
          <w:ilvl w:val="0"/>
          <w:numId w:val="1001"/>
        </w:numPr>
        <w:pStyle w:val="Compact"/>
      </w:pPr>
      <w:r>
        <w:t xml:space="preserve">To propose policy recommendations for the Valencia City Council and Junta de Comunidades to incentivize heritage tailoring via tax credits and training grants.</w:t>
      </w:r>
    </w:p>
    <w:bookmarkEnd w:id="23"/>
    <w:bookmarkStart w:id="24" w:name="methodology"/>
    <w:p>
      <w:pPr>
        <w:pStyle w:val="Heading2"/>
      </w:pPr>
      <w:r>
        <w:t xml:space="preserve">Methodology</w:t>
      </w:r>
    </w:p>
    <w:p>
      <w:pPr>
        <w:pStyle w:val="FirstParagraph"/>
      </w:pPr>
      <w:r>
        <w:t xml:space="preserve">This qualitative-quantitative mixed-methods study employs three interconnected approaches:</w:t>
      </w:r>
    </w:p>
    <w:p>
      <w:pPr>
        <w:numPr>
          <w:ilvl w:val="0"/>
          <w:numId w:val="1002"/>
        </w:numPr>
        <w:pStyle w:val="Compact"/>
      </w:pPr>
      <w:r>
        <w:rPr>
          <w:bCs/>
          <w:b/>
        </w:rPr>
        <w:t xml:space="preserve">Fieldwork (Months 1–4):</w:t>
      </w:r>
      <w:r>
        <w:t xml:space="preserve"> </w:t>
      </w:r>
      <w:r>
        <w:t xml:space="preserve">Ethnographic interviews with 30+ Valencian tailors across diverse demographics (e.g., third-generation family businesses in El Cabanyal vs. young entrepreneurs in Malilla). Surveys will gauge customer preferences for digital tailoring services among Valencia residents.</w:t>
      </w:r>
    </w:p>
    <w:p>
      <w:pPr>
        <w:numPr>
          <w:ilvl w:val="0"/>
          <w:numId w:val="1002"/>
        </w:numPr>
        <w:pStyle w:val="Compact"/>
      </w:pPr>
      <w:r>
        <w:rPr>
          <w:bCs/>
          <w:b/>
        </w:rPr>
        <w:t xml:space="preserve">Co-Creation Workshops (Months 5–7):</w:t>
      </w:r>
      <w:r>
        <w:t xml:space="preserve"> </w:t>
      </w:r>
      <w:r>
        <w:t xml:space="preserve">Collaborative sessions with tailors, fabric suppliers (e.g., Valencian wool cooperative), and tech partners (e.g., local startup "Valencia Tech Wear") to prototype the Digital Tailoring Toolkit.</w:t>
      </w:r>
    </w:p>
    <w:p>
      <w:pPr>
        <w:numPr>
          <w:ilvl w:val="0"/>
          <w:numId w:val="1002"/>
        </w:numPr>
        <w:pStyle w:val="Compact"/>
      </w:pPr>
      <w:r>
        <w:rPr>
          <w:bCs/>
          <w:b/>
        </w:rPr>
        <w:t xml:space="preserve">Policy Analysis &amp; Economic Modeling (Months 8–10):</w:t>
      </w:r>
      <w:r>
        <w:t xml:space="preserve"> </w:t>
      </w:r>
      <w:r>
        <w:t xml:space="preserve">Comparative assessment of successful tailoring policies in Spanish cities (Madrid, Bilbao) with tailored recommendations for Valencia’s municipal budget allocation.</w:t>
      </w:r>
    </w:p>
    <w:bookmarkEnd w:id="24"/>
    <w:bookmarkStart w:id="25" w:name="theoretical-framework"/>
    <w:p>
      <w:pPr>
        <w:pStyle w:val="Heading2"/>
      </w:pPr>
      <w:r>
        <w:t xml:space="preserve">Theoretical Framework</w:t>
      </w:r>
    </w:p>
    <w:p>
      <w:pPr>
        <w:pStyle w:val="FirstParagraph"/>
      </w:pPr>
      <w:r>
        <w:t xml:space="preserve">The research anchors in two key theories: (1)</w:t>
      </w:r>
      <w:r>
        <w:t xml:space="preserve"> </w:t>
      </w:r>
      <w:r>
        <w:rPr>
          <w:iCs/>
          <w:i/>
        </w:rPr>
        <w:t xml:space="preserve">Place-Based Innovation</w:t>
      </w:r>
      <w:r>
        <w:t xml:space="preserve"> </w:t>
      </w:r>
      <w:r>
        <w:t xml:space="preserve">(Molotch, 1976), which argues that economic development must leverage local culture rather than adopt generic models; and (2)</w:t>
      </w:r>
      <w:r>
        <w:t xml:space="preserve"> </w:t>
      </w:r>
      <w:r>
        <w:rPr>
          <w:iCs/>
          <w:i/>
        </w:rPr>
        <w:t xml:space="preserve">Circular Fashion Systems</w:t>
      </w:r>
      <w:r>
        <w:t xml:space="preserve"> </w:t>
      </w:r>
      <w:r>
        <w:t xml:space="preserve">(Kloot, 2020), emphasizing closed-loop material cycles. This framework ensures the proposal avoids a "one-size-fits-all" approach, instead centering Valencia’s identity as a Mediterranean city where tailoring intersects with La Lonja de la Seda heritage and modern sustainability goals. The thesis will position Spain Valencia not as a follower of Madrid or Barcelona’s fashion trends, but as an innovator in culturally rooted tailoring.</w:t>
      </w:r>
    </w:p>
    <w:bookmarkEnd w:id="25"/>
    <w:bookmarkStart w:id="26" w:name="expected-contributions"/>
    <w:p>
      <w:pPr>
        <w:pStyle w:val="Heading2"/>
      </w:pPr>
      <w:r>
        <w:t xml:space="preserve">Expected Contributions</w:t>
      </w:r>
    </w:p>
    <w:p>
      <w:pPr>
        <w:pStyle w:val="FirstParagraph"/>
      </w:pPr>
      <w:r>
        <w:t xml:space="preserve">This study promises three distinct contributions to academia, industry, and policy:</w:t>
      </w:r>
    </w:p>
    <w:p>
      <w:pPr>
        <w:numPr>
          <w:ilvl w:val="0"/>
          <w:numId w:val="1003"/>
        </w:numPr>
        <w:pStyle w:val="Compact"/>
      </w:pPr>
      <w:r>
        <w:rPr>
          <w:bCs/>
          <w:b/>
        </w:rPr>
        <w:t xml:space="preserve">Academic:</w:t>
      </w:r>
      <w:r>
        <w:t xml:space="preserve"> </w:t>
      </w:r>
      <w:r>
        <w:t xml:space="preserve">A novel model for "heritage-technology fusion" applicable to other European craft industries (e.g., Italian shoemaking, Portuguese ceramics).</w:t>
      </w:r>
    </w:p>
    <w:p>
      <w:pPr>
        <w:numPr>
          <w:ilvl w:val="0"/>
          <w:numId w:val="1003"/>
        </w:numPr>
        <w:pStyle w:val="Compact"/>
      </w:pPr>
      <w:r>
        <w:rPr>
          <w:bCs/>
          <w:b/>
        </w:rPr>
        <w:t xml:space="preserve">Industry:</w:t>
      </w:r>
      <w:r>
        <w:t xml:space="preserve"> </w:t>
      </w:r>
      <w:r>
        <w:t xml:space="preserve">A deployable toolkit reducing customer acquisition costs by 30% while preserving artisanal quality—a direct response to Spain Valencia’s SMEs’ pain points.</w:t>
      </w:r>
    </w:p>
    <w:p>
      <w:pPr>
        <w:numPr>
          <w:ilvl w:val="0"/>
          <w:numId w:val="1003"/>
        </w:numPr>
        <w:pStyle w:val="Compact"/>
      </w:pPr>
      <w:r>
        <w:rPr>
          <w:bCs/>
          <w:b/>
        </w:rPr>
        <w:t xml:space="preserve">Policy:</w:t>
      </w:r>
      <w:r>
        <w:t xml:space="preserve"> </w:t>
      </w:r>
      <w:r>
        <w:t xml:space="preserve">Evidence-based proposals for the City of Valencia’s "Eco-Valencia 2040" initiative, including a subsidy scheme for tailors adopting low-waste production.</w:t>
      </w:r>
    </w:p>
    <w:bookmarkEnd w:id="26"/>
    <w:bookmarkStart w:id="27" w:name="timeline-feasibility"/>
    <w:p>
      <w:pPr>
        <w:pStyle w:val="Heading2"/>
      </w:pPr>
      <w:r>
        <w:t xml:space="preserve">Timeline &amp; Feasibility</w:t>
      </w:r>
    </w:p>
    <w:p>
      <w:pPr>
        <w:pStyle w:val="FirstParagraph"/>
      </w:pPr>
      <w:r>
        <w:t xml:space="preserve">The 10-month timeline aligns with academic cycles at the University of Valencia (UV), leveraging its Department of Fashion and Textile Design. Partnerships with local entities like the Instituto Valenciano de Arte Moderno (IVAM) ensure access to archives on textile history, while collaboration with FabLab Valencia guarantees technical support for the Digital Tailoring Toolkit prototype. Budget allocation prioritizes fieldwork in underserved areas like Torrent, ensuring inclusivity beyond tourist-centric districts.</w:t>
      </w:r>
    </w:p>
    <w:bookmarkEnd w:id="27"/>
    <w:bookmarkStart w:id="28" w:name="conclusion"/>
    <w:p>
      <w:pPr>
        <w:pStyle w:val="Heading2"/>
      </w:pPr>
      <w:r>
        <w:t xml:space="preserve">Conclusion</w:t>
      </w:r>
    </w:p>
    <w:p>
      <w:pPr>
        <w:pStyle w:val="FirstParagraph"/>
      </w:pPr>
      <w:r>
        <w:t xml:space="preserve">In a global market dominated by homogenized fast fashion, this thesis asserts that Spain Valencia’s tailoring sector—when strategically supported—can become a beacon of sustainable craftsmanship. By merging Valencia’s 700-year-old tradition of precision tailoring with digital innovation and circular economy principles, the proposed model offers a replicable blueprint for preserving cultural identity while driving economic resilience. This research transcends mere academic inquiry: it is a call to action for policymakers, entrepreneurs, and Valencians themselves to champion their unique contribution to Spain’s creative economy. The success of this thesis will be measured not only in scholarly impact but in tangible outcomes—such as increased employment among young artisans and measurable reductions in textile waste across the Valencia region.</w:t>
      </w:r>
    </w:p>
    <w:p>
      <w:pPr>
        <w:pStyle w:val="BodyText"/>
      </w:pPr>
      <w:r>
        <w:rPr>
          <w:bCs/>
          <w:b/>
        </w:rPr>
        <w:t xml:space="preserve">Keywords:</w:t>
      </w:r>
      <w:r>
        <w:t xml:space="preserve"> </w:t>
      </w:r>
      <w:r>
        <w:t xml:space="preserve">Tailoring, Sustainable Fashion, Spain Valencia, Heritage Craftsmanship, Digital Transformation, Circular Economy.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Tailoring Services in Valencia, Spain</dc:title>
  <dc:creator/>
  <dc:language>en</dc:language>
  <cp:keywords/>
  <dcterms:created xsi:type="dcterms:W3CDTF">2026-07-14T12:46:01Z</dcterms:created>
  <dcterms:modified xsi:type="dcterms:W3CDTF">2026-07-14T12:46:01Z</dcterms:modified>
</cp:coreProperties>
</file>

<file path=docProps/custom.xml><?xml version="1.0" encoding="utf-8"?>
<Properties xmlns="http://schemas.openxmlformats.org/officeDocument/2006/custom-properties" xmlns:vt="http://schemas.openxmlformats.org/officeDocument/2006/docPropsVTypes"/>
</file>