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Adaptation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Tailor</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b1838debb9968d2b499552fb9fd1091f8a2eb0d"/>
    <w:p>
      <w:pPr>
        <w:pStyle w:val="Heading1"/>
      </w:pPr>
      <w:r>
        <w:t xml:space="preserve">Thesis Proposal: Adaptation and Sustainability of Traditional Tailor Practices in Sri Lanka Colombo</w:t>
      </w:r>
    </w:p>
    <w:bookmarkStart w:id="20" w:name="introduction"/>
    <w:p>
      <w:pPr>
        <w:pStyle w:val="Heading2"/>
      </w:pPr>
      <w:r>
        <w:t xml:space="preserve">Introduction</w:t>
      </w:r>
    </w:p>
    <w:p>
      <w:pPr>
        <w:pStyle w:val="FirstParagraph"/>
      </w:pPr>
      <w:r>
        <w:t xml:space="preserve">The textile and garment industry remains a cornerstone of Sri Lanka's economy, contributing significantly to export earnings and employment. Within this sector, the traditional tailor represents an indispensable cultural and economic actor, particularly in urban centers like Colombo. This Thesis Proposal investigates the evolving role of the</w:t>
      </w:r>
      <w:r>
        <w:t xml:space="preserve"> </w:t>
      </w:r>
      <w:r>
        <w:rPr>
          <w:iCs/>
          <w:i/>
        </w:rPr>
        <w:t xml:space="preserve">tailor</w:t>
      </w:r>
      <w:r>
        <w:t xml:space="preserve"> </w:t>
      </w:r>
      <w:r>
        <w:t xml:space="preserve">in contemporary Sri Lanka Colombo, examining how these artisans navigate challenges posed by globalization, digital disruption, and shifting consumer preferences while preserving cultural heritage. The study focuses specifically on Colombo—Sri Lanka's commercial capital and a vibrant hub for both high-end bespoke tailoring and street-level garment services—to understand the nuanced strategies enabling</w:t>
      </w:r>
      <w:r>
        <w:t xml:space="preserve"> </w:t>
      </w:r>
      <w:r>
        <w:rPr>
          <w:iCs/>
          <w:i/>
        </w:rPr>
        <w:t xml:space="preserve">tailor</w:t>
      </w:r>
      <w:r>
        <w:t xml:space="preserve"> </w:t>
      </w:r>
      <w:r>
        <w:t xml:space="preserve">sustainability in a rapidly changing socio-economic landscape.</w:t>
      </w:r>
    </w:p>
    <w:bookmarkEnd w:id="20"/>
    <w:bookmarkStart w:id="21" w:name="problem-statement"/>
    <w:p>
      <w:pPr>
        <w:pStyle w:val="Heading2"/>
      </w:pPr>
      <w:r>
        <w:t xml:space="preserve">Problem Statement</w:t>
      </w:r>
    </w:p>
    <w:p>
      <w:pPr>
        <w:pStyle w:val="FirstParagraph"/>
      </w:pPr>
      <w:r>
        <w:t xml:space="preserve">Sri Lanka Colombo, as the nation's economic engine, hosts a diverse ecosystem of tailors ranging from family-run workshops in Pettah and Mount Lavinia to upscale ateliers in Cinnamon Gardens. However, this sector faces unprecedented pressures: the rise of fast fashion brands (both local and international), declining demand for hand-stitched traditional wear (e.g., saris, kandyan dresses), economic instability impacting middle-class spending, and limited digital literacy among established</w:t>
      </w:r>
      <w:r>
        <w:t xml:space="preserve"> </w:t>
      </w:r>
      <w:r>
        <w:rPr>
          <w:iCs/>
          <w:i/>
        </w:rPr>
        <w:t xml:space="preserve">tailor</w:t>
      </w:r>
      <w:r>
        <w:t xml:space="preserve"> </w:t>
      </w:r>
      <w:r>
        <w:t xml:space="preserve">practitioners. Despite Sri Lanka's rich textile heritage, there is a critical gap in research addressing how individual</w:t>
      </w:r>
      <w:r>
        <w:t xml:space="preserve"> </w:t>
      </w:r>
      <w:r>
        <w:rPr>
          <w:iCs/>
          <w:i/>
        </w:rPr>
        <w:t xml:space="preserve">tailor</w:t>
      </w:r>
      <w:r>
        <w:t xml:space="preserve">s adapt their craft to remain viable. This study directly tackles this gap by analyzing the lived experiences of Colombo-based tailors, moving beyond macro-economic reports to focus on micro-level resilience strategies.</w:t>
      </w:r>
    </w:p>
    <w:bookmarkEnd w:id="21"/>
    <w:bookmarkStart w:id="22" w:name="literature-review"/>
    <w:p>
      <w:pPr>
        <w:pStyle w:val="Heading2"/>
      </w:pPr>
      <w:r>
        <w:t xml:space="preserve">Literature Review</w:t>
      </w:r>
    </w:p>
    <w:p>
      <w:pPr>
        <w:pStyle w:val="FirstParagraph"/>
      </w:pPr>
      <w:r>
        <w:t xml:space="preserve">Existing scholarship on Sri Lankan textiles emphasizes industrial garment manufacturing (e.g., Piyasiri, 2018), often overlooking the informal tailor sector. Studies by Fernando (2020) explore cultural identity in Sri Lankan fashion but neglect the operational realities of tailors in Colombo. International research on artisan adaptation (e.g., O’Rourke &amp; Bhatnagar, 2019) focuses on European or Asian metropolises but lacks context-specific insights for Sri Lanka's unique socio-economic environment. This proposal bridges this gap by centering the</w:t>
      </w:r>
      <w:r>
        <w:t xml:space="preserve"> </w:t>
      </w:r>
      <w:r>
        <w:rPr>
          <w:iCs/>
          <w:i/>
        </w:rPr>
        <w:t xml:space="preserve">tailor</w:t>
      </w:r>
      <w:r>
        <w:t xml:space="preserve"> </w:t>
      </w:r>
      <w:r>
        <w:t xml:space="preserve">as both cultural custodian and business owner within Colombo’s urban fabric. It builds upon Sri Lanka's National Policy on the Textile and Clothing Industry (2019) which acknowledges traditional crafts but provides minimal actionable guidance for small-scale tailors in Colombo.</w:t>
      </w:r>
    </w:p>
    <w:bookmarkEnd w:id="22"/>
    <w:bookmarkStart w:id="23" w:name="research-questions"/>
    <w:p>
      <w:pPr>
        <w:pStyle w:val="Heading2"/>
      </w:pPr>
      <w:r>
        <w:t xml:space="preserve">Research Questions</w:t>
      </w:r>
    </w:p>
    <w:p>
      <w:pPr>
        <w:numPr>
          <w:ilvl w:val="0"/>
          <w:numId w:val="1001"/>
        </w:numPr>
        <w:pStyle w:val="Compact"/>
      </w:pPr>
      <w:r>
        <w:t xml:space="preserve">How do Colombo-based tailors perceive and respond to economic pressures from fast fashion and digital marketplaces?</w:t>
      </w:r>
    </w:p>
    <w:p>
      <w:pPr>
        <w:numPr>
          <w:ilvl w:val="0"/>
          <w:numId w:val="1001"/>
        </w:numPr>
        <w:pStyle w:val="Compact"/>
      </w:pPr>
      <w:r>
        <w:t xml:space="preserve">What specific cultural, social, and technological adaptation strategies do tailors employ to sustain their businesses in Sri Lanka Colombo?</w:t>
      </w:r>
    </w:p>
    <w:p>
      <w:pPr>
        <w:numPr>
          <w:ilvl w:val="0"/>
          <w:numId w:val="1001"/>
        </w:numPr>
        <w:pStyle w:val="Compact"/>
      </w:pPr>
      <w:r>
        <w:t xml:space="preserve">To what extent does preserving traditional Sri Lankan garment craftsmanship (e.g., hand-embroidery, natural dye techniques) influence customer loyalty among Colombo's urban consumers?</w:t>
      </w:r>
    </w:p>
    <w:bookmarkEnd w:id="23"/>
    <w:bookmarkStart w:id="24" w:name="methodology"/>
    <w:p>
      <w:pPr>
        <w:pStyle w:val="Heading2"/>
      </w:pPr>
      <w:r>
        <w:t xml:space="preserve">Methodology</w:t>
      </w:r>
    </w:p>
    <w:p>
      <w:pPr>
        <w:pStyle w:val="FirstParagraph"/>
      </w:pPr>
      <w:r>
        <w:t xml:space="preserve">This qualitative study will employ a mixed-methods approach over 10 months, primarily conducted in Sri Lanka Colombo. Phase 1 involves semi-structured interviews with 30 tailors across Colombo's key districts (Pettah, Fort, Borella), representing varying scales of operation and specialization (e.g., bridal wear, business attire). Phase 2 comprises participant observation at tailor workshops to document daily operational challenges and customer interactions. Phase 3 utilizes focus groups with Colombo consumers (15 participants) to assess perceptions of traditional tailoring versus mass-produced alternatives. All data will be analyzed thematically using NVivo software, with strict adherence to ethical protocols approved by the University of Peradeniya's Research Ethics Committee. The choice of Sri Lanka Colombo as the sole geographic focus ensures contextual depth, avoiding dilution through broader national comparisons.</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pressing need for localized, actionable insights into tailoring sustainability within Sri Lanka's urban centers. By centering the</w:t>
      </w:r>
      <w:r>
        <w:t xml:space="preserve"> </w:t>
      </w:r>
      <w:r>
        <w:rPr>
          <w:iCs/>
          <w:i/>
        </w:rPr>
        <w:t xml:space="preserve">tailor</w:t>
      </w:r>
      <w:r>
        <w:t xml:space="preserve">'s voice, the research directly informs policymakers (e.g., Ministry of Industry and Commerce) on targeted support mechanisms—such as digital literacy programs or micro-grant schemes for Colombo-based artisans. It also provides tangible strategies for tailors themselves to leverage Sri Lanka's cultural assets. The study’s focus on Colombo ensures relevance to the nation's most dynamic economic zone, where preserving craftsmanship intersects with urban identity. Ultimately, this work contributes to the global discourse on artisan resilience while offering a model applicable across similar South Asian cities.</w:t>
      </w:r>
    </w:p>
    <w:bookmarkEnd w:id="25"/>
    <w:bookmarkStart w:id="26" w:name="scope-and-limitations"/>
    <w:p>
      <w:pPr>
        <w:pStyle w:val="Heading2"/>
      </w:pPr>
      <w:r>
        <w:t xml:space="preserve">Scope and Limitations</w:t>
      </w:r>
    </w:p>
    <w:p>
      <w:pPr>
        <w:pStyle w:val="FirstParagraph"/>
      </w:pPr>
      <w:r>
        <w:t xml:space="preserve">The research scope is deliberately confined to Sri Lanka Colombo, acknowledging that rural tailors face distinct challenges (e.g., transportation access, market size). While this limits national generalizability, it enhances the depth of analysis for Colombo's unique context. The study does not compare tailoring practices across other Sri Lankan cities but may reference them briefly for contrast. Limitations include potential bias in self-reported data from tailors and the exclusion of large-scale garment factories (which operate under different economic models than independent</w:t>
      </w:r>
      <w:r>
        <w:t xml:space="preserve"> </w:t>
      </w:r>
      <w:r>
        <w:rPr>
          <w:iCs/>
          <w:i/>
        </w:rPr>
        <w:t xml:space="preserve">tailor</w:t>
      </w:r>
      <w:r>
        <w:t xml:space="preserve">s). These limitations are mitigated through triangulation of data sources and clear contextual framing.</w:t>
      </w:r>
    </w:p>
    <w:bookmarkEnd w:id="26"/>
    <w:bookmarkStart w:id="27" w:name="timeline"/>
    <w:p>
      <w:pPr>
        <w:pStyle w:val="Heading2"/>
      </w:pPr>
      <w:r>
        <w:t xml:space="preserve">Timeline</w:t>
      </w:r>
    </w:p>
    <w:p>
      <w:pPr>
        <w:numPr>
          <w:ilvl w:val="0"/>
          <w:numId w:val="1002"/>
        </w:numPr>
        <w:pStyle w:val="Compact"/>
      </w:pPr>
      <w:r>
        <w:rPr>
          <w:bCs/>
          <w:b/>
        </w:rPr>
        <w:t xml:space="preserve">Months 1-2:</w:t>
      </w:r>
      <w:r>
        <w:t xml:space="preserve"> </w:t>
      </w:r>
      <w:r>
        <w:t xml:space="preserve">Literature review finalization; ethics approval; recruitment of participants in Colombo.</w:t>
      </w:r>
    </w:p>
    <w:p>
      <w:pPr>
        <w:numPr>
          <w:ilvl w:val="0"/>
          <w:numId w:val="1002"/>
        </w:numPr>
        <w:pStyle w:val="Compact"/>
      </w:pPr>
      <w:r>
        <w:rPr>
          <w:bCs/>
          <w:b/>
        </w:rPr>
        <w:t xml:space="preserve">Months 3-5:</w:t>
      </w:r>
      <w:r>
        <w:t xml:space="preserve"> </w:t>
      </w:r>
      <w:r>
        <w:t xml:space="preserve">Data collection (interviews, observation) across Colombo districts.</w:t>
      </w:r>
    </w:p>
    <w:p>
      <w:pPr>
        <w:numPr>
          <w:ilvl w:val="0"/>
          <w:numId w:val="1002"/>
        </w:numPr>
        <w:pStyle w:val="Compact"/>
      </w:pPr>
      <w:r>
        <w:rPr>
          <w:bCs/>
          <w:b/>
        </w:rPr>
        <w:t xml:space="preserve">Months 6-8:</w:t>
      </w:r>
      <w:r>
        <w:t xml:space="preserve"> </w:t>
      </w:r>
      <w:r>
        <w:t xml:space="preserve">Data analysis and thematic coding; initial findings workshop with key stakeholders (e.g., Sri Lanka Garment Manufacturers' Association).</w:t>
      </w:r>
    </w:p>
    <w:p>
      <w:pPr>
        <w:numPr>
          <w:ilvl w:val="0"/>
          <w:numId w:val="1002"/>
        </w:numPr>
        <w:pStyle w:val="Compact"/>
      </w:pPr>
      <w:r>
        <w:rPr>
          <w:bCs/>
          <w:b/>
        </w:rPr>
        <w:t xml:space="preserve">Months 9-10:</w:t>
      </w:r>
      <w:r>
        <w:t xml:space="preserve"> </w:t>
      </w:r>
      <w:r>
        <w:t xml:space="preserve">Drafting thesis chapters; peer review of preliminary conclusions.</w:t>
      </w:r>
    </w:p>
    <w:bookmarkEnd w:id="27"/>
    <w:bookmarkStart w:id="28" w:name="conclusion"/>
    <w:p>
      <w:pPr>
        <w:pStyle w:val="Heading2"/>
      </w:pPr>
      <w:r>
        <w:t xml:space="preserve">Conclusion</w:t>
      </w:r>
    </w:p>
    <w:p>
      <w:pPr>
        <w:pStyle w:val="FirstParagraph"/>
      </w:pPr>
      <w:r>
        <w:t xml:space="preserve">The survival of the traditional</w:t>
      </w:r>
      <w:r>
        <w:t xml:space="preserve"> </w:t>
      </w:r>
      <w:r>
        <w:rPr>
          <w:iCs/>
          <w:i/>
        </w:rPr>
        <w:t xml:space="preserve">tailor</w:t>
      </w:r>
      <w:r>
        <w:t xml:space="preserve"> </w:t>
      </w:r>
      <w:r>
        <w:t xml:space="preserve">in Sri Lanka Colombo is not merely an economic issue but a cultural imperative. As Colombo evolves into a modern metropolis, its tailors embody the delicate balance between heritage and innovation. This Thesis Proposal outlines a rigorous investigation into how these artisans adapt, innovate, and persist within Sri Lanka's most vibrant urban economy. By elevating the</w:t>
      </w:r>
      <w:r>
        <w:t xml:space="preserve"> </w:t>
      </w:r>
      <w:r>
        <w:rPr>
          <w:iCs/>
          <w:i/>
        </w:rPr>
        <w:t xml:space="preserve">tailor</w:t>
      </w:r>
      <w:r>
        <w:t xml:space="preserve">'s perspective in Sri Lanka Colombo’s development narrative, this research promises to deliver practical pathways for sustaining both craftsmanship and livelihoods in an era of rapid change. The findings will serve as a vital resource for policymakers, cultural institutions, and the tailors themselves—ensuring that Sri Lanka's sartorial legacy remains woven into Colombo's future.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Adaptation and Sustainability of Traditional Tailor Practices in Sri Lanka Colombo</dc:title>
  <dc:creator/>
  <cp:keywords/>
  <dcterms:created xsi:type="dcterms:W3CDTF">2026-07-18T06:31:22Z</dcterms:created>
  <dcterms:modified xsi:type="dcterms:W3CDTF">2026-07-18T06:31:22Z</dcterms:modified>
</cp:coreProperties>
</file>

<file path=docProps/custom.xml><?xml version="1.0" encoding="utf-8"?>
<Properties xmlns="http://schemas.openxmlformats.org/officeDocument/2006/custom-properties" xmlns:vt="http://schemas.openxmlformats.org/officeDocument/2006/docPropsVTypes"/>
</file>