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Tailoring</w:t>
      </w:r>
      <w:r>
        <w:t xml:space="preserve"> </w:t>
      </w:r>
      <w:r>
        <w:t xml:space="preserve">Traditions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Switzerland</w:t>
      </w:r>
      <w:r>
        <w:t xml:space="preserve"> </w:t>
      </w:r>
      <w:r>
        <w:t xml:space="preserve">Zurich</w:t>
      </w:r>
    </w:p>
    <w:bookmarkStart w:id="28" w:name="X271ad91c6e7f3b69e394d95c8f5df450418749c"/>
    <w:p>
      <w:pPr>
        <w:pStyle w:val="Heading1"/>
      </w:pPr>
      <w:r>
        <w:t xml:space="preserve">Thesis Proposal: Sustainable Evolution of Traditional Tailoring Practices in Switzerland Zurich</w:t>
      </w:r>
    </w:p>
    <w:bookmarkStart w:id="20" w:name="abstract"/>
    <w:p>
      <w:pPr>
        <w:pStyle w:val="Heading2"/>
      </w:pPr>
      <w:r>
        <w:t xml:space="preserve">Abstract</w:t>
      </w:r>
    </w:p>
    <w:p>
      <w:pPr>
        <w:pStyle w:val="FirstParagraph"/>
      </w:pPr>
      <w:r>
        <w:t xml:space="preserve">This Thesis Proposal outlines a rigorous academic investigation into the contemporary challenges and opportunities facing bespoke tailoring practices within the unique socio-economic and cultural ecosystem of Switzerland Zurich. With its global reputation for precision engineering, luxury craftsmanship, and sustainable innovation, Switzerland Zurich represents an ideal case study to explore how traditional artisanal tailoring can adapt while preserving heritage. The proposed research aims to identify strategies for integrating digital tools with handcrafted techniques, enhancing sustainability within the supply chain, and strengthening the competitive position of Zurich-based tailor businesses against global fast-fashion trends. This work is critically important for safeguarding Switzerland's intangible cultural heritage while fostering a resilient local economy centered on high-value craftsmanship. The study will employ a mixed-methods approach combining ethnographic fieldwork with quantitative market analysis, targeting Zurich-based tailor ateliers, fabric suppliers, and discerning clients to generate actionable insights for the industry.</w:t>
      </w:r>
    </w:p>
    <w:bookmarkEnd w:id="20"/>
    <w:bookmarkStart w:id="21" w:name="X53f1e247baeae8e15b1965e914fd9cf677707ef"/>
    <w:p>
      <w:pPr>
        <w:pStyle w:val="Heading2"/>
      </w:pPr>
      <w:r>
        <w:t xml:space="preserve">1. Introduction: Tailoring as Cultural Heritage in Switzerland Zurich</w:t>
      </w:r>
    </w:p>
    <w:p>
      <w:pPr>
        <w:pStyle w:val="FirstParagraph"/>
      </w:pPr>
      <w:r>
        <w:t xml:space="preserve">Zurich, as Switzerland's economic and cultural hub, has long been synonymous with excellence in craftsmanship. The city’s history of precision engineering extends directly into its tailoring heritage, where the term "tailor" evokes images of meticulous artisans crafting garments embodying Swiss values of quality, durability, and understated elegance. Unlike global fashion capitals driven by trend cycles, Zurich's tailor culture is deeply rooted in the principle of "Made in Switzerland," a guarantee of authenticity that resonates powerfully with luxury consumers worldwide. However, this tradition faces mounting pressure from globalization, rising material costs, environmental regulations under Switzerland's Federal Office for the Environment (FOEN), and shifting consumer expectations towards sustainability. This Thesis Proposal directly addresses these pressures by focusing on how a Zurich-based tailor can navigate these challenges without compromising heritage. The research recognizes that the "tailor" is not merely a craftsman but a custodian of cultural identity, making this investigation vital for preserving Switzerland's distinct contribution to global luxury craftsmanship.</w:t>
      </w:r>
    </w:p>
    <w:bookmarkEnd w:id="21"/>
    <w:bookmarkStart w:id="22" w:name="X0af00a0e9a49815ee9950d4ee14da1c7fc16219"/>
    <w:p>
      <w:pPr>
        <w:pStyle w:val="Heading2"/>
      </w:pPr>
      <w:r>
        <w:t xml:space="preserve">2. Literature Review: The State of Tailoring Research in Switzerland</w:t>
      </w:r>
    </w:p>
    <w:p>
      <w:pPr>
        <w:pStyle w:val="FirstParagraph"/>
      </w:pPr>
      <w:r>
        <w:t xml:space="preserve">Existing academic literature on tailoring predominantly focuses on Parisian or London haute couture, often overlooking the nuanced context of Swiss craftsmanship. Recent Swiss studies (e.g., Müller &amp; Bianchi, 2021; Swiss Fashion Council Annual Report, 2023) acknowledge a decline in traditional atelier numbers but offer limited practical pathways for adaptation. Scholarship on sustainable tailoring (Kleiner &amp; Schmid, 2022) emphasizes material innovation but rarely considers the specific regulatory landscape of Switzerland Zurich – where environmental standards are among the strictest globally. Crucially, there is a significant gap in research examining how Zurich's unique confluence of luxury consumerism (with its emphasis on heirloom quality), stringent craftsmanship regulations (e.g., Swiss Made certification requirements), and technological infrastructure can be leveraged to innovate within tailoring practices. This thesis directly fills that gap by centering the Zurich context, positioning the "tailor" not as a relic but as an active agent of sustainable innovation.</w:t>
      </w:r>
    </w:p>
    <w:bookmarkEnd w:id="22"/>
    <w:bookmarkStart w:id="23" w:name="research-problem-and-gap"/>
    <w:p>
      <w:pPr>
        <w:pStyle w:val="Heading2"/>
      </w:pPr>
      <w:r>
        <w:t xml:space="preserve">3. Research Problem and Gap</w:t>
      </w:r>
    </w:p>
    <w:p>
      <w:pPr>
        <w:pStyle w:val="FirstParagraph"/>
      </w:pPr>
      <w:r>
        <w:t xml:space="preserve">The core problem identified is a lack of actionable, location-specific strategies for traditional tailoring businesses in Switzerland Zurich to achieve economic viability while meeting evolving ecological and social standards. Current tailor businesses often operate with fragmented knowledge about sustainable material sourcing within the Swiss supply chain or digital tools (e.g., 3D body scanning, AI pattern optimization) that could enhance their bespoke service without diminishing handcraft. Furthermore, the "tailor" archetype in Zurich is increasingly perceived as exclusive or outdated by younger consumers seeking value and transparency. This thesis addresses the critical research gap: *How can a tailor operating within Switzerland Zurich strategically integrate sustainable practices and digital augmentation to preserve heritage craftsmanship while attracting new clientele and ensuring long-term economic resilience?*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traditional tailoring businesses within Zurich, assessing their sustainability practices, technological adoption levels, and client demographics.</w:t>
      </w:r>
    </w:p>
    <w:p>
      <w:pPr>
        <w:numPr>
          <w:ilvl w:val="0"/>
          <w:numId w:val="1001"/>
        </w:numPr>
        <w:pStyle w:val="Compact"/>
      </w:pPr>
      <w:r>
        <w:t xml:space="preserve">To identify specific barriers (regulatory, financial, knowledge-based) hindering innovation for a Zurich tailor in implementing eco-friendly materials and processes.</w:t>
      </w:r>
    </w:p>
    <w:p>
      <w:pPr>
        <w:numPr>
          <w:ilvl w:val="0"/>
          <w:numId w:val="1001"/>
        </w:numPr>
        <w:pStyle w:val="Compact"/>
      </w:pPr>
      <w:r>
        <w:t xml:space="preserve">To co-develop with key stakeholders (Zurich tailors, Swiss fabric artisans like those in the Swiss Wool Association, sustainability consultants) a practical framework for integrating digital tools without compromising handcrafted quality.</w:t>
      </w:r>
    </w:p>
    <w:p>
      <w:pPr>
        <w:numPr>
          <w:ilvl w:val="0"/>
          <w:numId w:val="1001"/>
        </w:numPr>
        <w:pStyle w:val="Compact"/>
      </w:pPr>
      <w:r>
        <w:t xml:space="preserve">To evaluate consumer willingness-to-pay for demonstrably sustainable, digitally-enhanced bespoke tailoring within the Zurich market segment.</w:t>
      </w:r>
    </w:p>
    <w:bookmarkEnd w:id="24"/>
    <w:bookmarkStart w:id="25" w:name="methodology"/>
    <w:p>
      <w:pPr>
        <w:pStyle w:val="Heading2"/>
      </w:pPr>
      <w:r>
        <w:t xml:space="preserve">5. Methodology</w:t>
      </w:r>
    </w:p>
    <w:p>
      <w:pPr>
        <w:pStyle w:val="FirstParagraph"/>
      </w:pPr>
      <w:r>
        <w:t xml:space="preserve">This research adopts a sequential mixed-methods design. Phase 1 involves a quantitative survey distributed to 30+ registered tailor ateliers in Zurich (via the Swiss Tailors Association) and analysis of regional trade data on material imports and waste generation. Phase 2 employs qualitative methods: in-depth interviews with 15 key Zurich tailors, focus groups with 30 target consumers (aged 28-55), and participant observation at selected ateliers to document workflow. Phase 3 synthesizes findings into a draft framework for sustainable digital tailoring, tested through iterative workshops with the same stakeholder groups in Zurich. Data will be analyzed using NVivo for qualitative insights and SPSS for quantitative patterns, ensuring all analysis is grounded in the specific realities of Switzerland Zurich's market – including its high cost of living and strong consumer preference for transparency.</w:t>
      </w:r>
    </w:p>
    <w:bookmarkEnd w:id="25"/>
    <w:bookmarkStart w:id="26" w:name="expected-outcomes-and-significance"/>
    <w:p>
      <w:pPr>
        <w:pStyle w:val="Heading2"/>
      </w:pPr>
      <w:r>
        <w:t xml:space="preserve">6. Expected Outcomes and Significance</w:t>
      </w:r>
    </w:p>
    <w:p>
      <w:pPr>
        <w:pStyle w:val="FirstParagraph"/>
      </w:pPr>
      <w:r>
        <w:t xml:space="preserve">The Thesis Proposal anticipates delivering a practical, Zurich-specific roadmap for tailors to future-proof their business. Key expected outputs include: 1) A comprehensive sustainability benchmarking tool tailored to Zurich's regulatory environment; 2) A validated digital integration model demonstrating how technologies like virtual try-ons (reducing sample waste) or blockchain traceability can enhance the bespoke experience while aligning with Swiss values of integrity; and 3) Evidence-based recommendations for policy makers (e.g., Zürcher Kantonalbank, Swiss Fashion Council) to support tailor artisans through targeted grants or certification programs. The significance extends beyond Zurich: this research will provide a replicable model for heritage crafts in other Swiss regions and global luxury centers facing similar pressures. Crucially, it positions the "tailor" as central to Switzerland's evolving narrative of sustainable luxury – moving from passive preservation to active, innovative stewardship within the heart of Switzerland Zurich.</w:t>
      </w:r>
    </w:p>
    <w:bookmarkEnd w:id="26"/>
    <w:bookmarkStart w:id="27" w:name="conclusion"/>
    <w:p>
      <w:pPr>
        <w:pStyle w:val="Heading2"/>
      </w:pPr>
      <w:r>
        <w:t xml:space="preserve">7. Conclusion</w:t>
      </w:r>
    </w:p>
    <w:p>
      <w:pPr>
        <w:pStyle w:val="FirstParagraph"/>
      </w:pPr>
      <w:r>
        <w:t xml:space="preserve">This Thesis Proposal argues that the future of traditional tailoring in Switzerland Zurich is not about resisting change but strategically weaving innovation into its heritage. By rigorously examining how a tailor can leverage digital tools, embrace sustainable practices, and connect authentically with modern Swiss consumers within the unique context of Zurich's luxury market, this research offers a vital contribution to cultural preservation and economic sustainability. The proposed work directly responds to the pressing need for actionable knowledge that empowers artisans who embody Switzerland's legacy of excellence. It is not merely a thesis about cloth and thread; it is an investment in safeguarding Switzerland’s intangible cultural capital at the very heart of Zurich, ensuring the artistry of its tailor remains relevant, resilient, and revered for generations to come.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and Innovation in Tailoring Traditions at the Heart of Switzerland Zurich</dc:title>
  <dc:creator/>
  <dc:language>en</dc:language>
  <cp:keywords/>
  <dcterms:created xsi:type="dcterms:W3CDTF">2026-07-20T21:04:47Z</dcterms:created>
  <dcterms:modified xsi:type="dcterms:W3CDTF">2026-07-20T21:04:47Z</dcterms:modified>
</cp:coreProperties>
</file>

<file path=docProps/custom.xml><?xml version="1.0" encoding="utf-8"?>
<Properties xmlns="http://schemas.openxmlformats.org/officeDocument/2006/custom-properties" xmlns:vt="http://schemas.openxmlformats.org/officeDocument/2006/docPropsVTypes"/>
</file>