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Adaptation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Thailand</w:t>
      </w:r>
      <w:r>
        <w:t xml:space="preserve"> </w:t>
      </w:r>
      <w:r>
        <w:t xml:space="preserve">Bangkok</w:t>
      </w:r>
    </w:p>
    <w:bookmarkStart w:id="29" w:name="X969b24fe81a7545009a3364b3263fbf7d704dc8"/>
    <w:p>
      <w:pPr>
        <w:pStyle w:val="Heading1"/>
      </w:pPr>
      <w:r>
        <w:t xml:space="preserve">Thesis Proposal: Sustainable Adaptation of Traditional Tailoring Practices in Thailand Bangkok for Contemporary Market Resilience</w:t>
      </w:r>
    </w:p>
    <w:bookmarkStart w:id="20" w:name="abstract"/>
    <w:p>
      <w:pPr>
        <w:pStyle w:val="Heading2"/>
      </w:pPr>
      <w:r>
        <w:t xml:space="preserve">Abstract</w:t>
      </w:r>
    </w:p>
    <w:p>
      <w:pPr>
        <w:pStyle w:val="FirstParagraph"/>
      </w:pPr>
      <w:r>
        <w:t xml:space="preserve">This Thesis Proposal addresses the critical need for innovation within Bangkok's traditional tailoring sector, a cornerstone of Thailand's cultural and economic identity. As global fashion trends accelerate and digital disruption intensifies, independent Tailor businesses in Thailand Bangkok face unprecedented challenges to sustainability, cultural preservation, and market relevance. This research proposes a comprehensive study investigating adaptive strategies that enable local Tailors to thrive by integrating traditional craftsmanship with modern sustainable practices and digital tools. The primary objective is to develop a replicable framework for small-to-medium Thai tailoring enterprises, ensuring their survival while reinforcing Thailand Bangkok's reputation as a global destination for bespoke clothing. With the sector contributing significantly to Bangkok’s tourism economy and artisanal heritage, this Thesis Proposal directly responds to urgent gaps in academic literature and industry practice.</w:t>
      </w:r>
    </w:p>
    <w:bookmarkEnd w:id="20"/>
    <w:bookmarkStart w:id="21" w:name="X14a91c11e4ba083144e9577e2f796487966f5c6"/>
    <w:p>
      <w:pPr>
        <w:pStyle w:val="Heading2"/>
      </w:pPr>
      <w:r>
        <w:t xml:space="preserve">1. Introduction: The Cultural and Economic Significance of Tailoring in Thailand Bangkok</w:t>
      </w:r>
    </w:p>
    <w:p>
      <w:pPr>
        <w:pStyle w:val="FirstParagraph"/>
      </w:pPr>
      <w:r>
        <w:t xml:space="preserve">Bangkok has long been synonymous with exceptional tailoring excellence, from the iconic "Suea Phu" (custom shirts) worn by Thai elites to intricate silk garments for royal ceremonies. The city’s Tailor workshops, often family-run and concentrated in historic districts like Rattanakosin and Chinatown, represent centuries of craftsmanship passed down through generations. This legacy is not merely commercial; it embodies Thai cultural identity, social status, and artisanal pride. However, the sector now confronts dual pressures: the influx of fast fashion undermining bespoke value propositions and a growing demand for sustainable production methods among global consumers. This Thesis Proposal argues that without strategic adaptation, these irreplaceable Tailor businesses risk fading into cultural obsolescence within Thailand Bangkok’s rapidly modernizing urban landscape.</w:t>
      </w:r>
    </w:p>
    <w:bookmarkEnd w:id="21"/>
    <w:bookmarkStart w:id="22" w:name="problem-statement"/>
    <w:p>
      <w:pPr>
        <w:pStyle w:val="Heading2"/>
      </w:pPr>
      <w:r>
        <w:t xml:space="preserve">2. Problem Statement</w:t>
      </w:r>
    </w:p>
    <w:p>
      <w:pPr>
        <w:pStyle w:val="FirstParagraph"/>
      </w:pPr>
      <w:r>
        <w:t xml:space="preserve">Current literature on fashion in Southeast Asia predominantly focuses on industrial manufacturing or high-end luxury brands, neglecting the socio-economic role of independent Tailors in Bangkok. Key issues include: (1) Over-reliance on tourism-dependent revenue models vulnerable to external shocks (e.g., pandemics); (2) Limited adoption of sustainable materials and waste-reduction techniques despite consumer demand; and (3) Digital illiteracy hindering access to new markets. Crucially, no empirical study has mapped the specific barriers Thai Tailors face in implementing eco-conscious practices while maintaining cultural authenticity. This research gap jeopardizes Thailand Bangkok’s position as a leader in heritage-based fashion tourism.</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models, material sourcing, and sustainability challenges of 15–20 independent Tailor businesses across diverse neighborhoods in Thailand Bangkok.</w:t>
      </w:r>
    </w:p>
    <w:p>
      <w:pPr>
        <w:numPr>
          <w:ilvl w:val="0"/>
          <w:numId w:val="1001"/>
        </w:numPr>
        <w:pStyle w:val="Compact"/>
      </w:pPr>
      <w:r>
        <w:t xml:space="preserve">To identify culturally resonant sustainable practices (e.g., upcycling Thai silks, natural dyes) that align with traditional tailoring techniques.</w:t>
      </w:r>
    </w:p>
    <w:p>
      <w:pPr>
        <w:numPr>
          <w:ilvl w:val="0"/>
          <w:numId w:val="1001"/>
        </w:numPr>
        <w:pStyle w:val="Compact"/>
      </w:pPr>
      <w:r>
        <w:t xml:space="preserve">To co-develop a practical adaptation toolkit with Tailors, integrating digital solutions (e.g., virtual fittings via apps) and ethical supply chains.</w:t>
      </w:r>
    </w:p>
    <w:p>
      <w:pPr>
        <w:numPr>
          <w:ilvl w:val="0"/>
          <w:numId w:val="1001"/>
        </w:numPr>
        <w:pStyle w:val="Compact"/>
      </w:pPr>
      <w:r>
        <w:t xml:space="preserve">To evaluate the economic viability and cultural impact of proposed strategies through pilot implementation in selected workshops.</w:t>
      </w:r>
    </w:p>
    <w:bookmarkEnd w:id="23"/>
    <w:bookmarkStart w:id="24" w:name="X3e7546029e613933c30a7b40c98ce275163eb9e"/>
    <w:p>
      <w:pPr>
        <w:pStyle w:val="Heading2"/>
      </w:pPr>
      <w:r>
        <w:t xml:space="preserve">4. Literature Review: Gaps in Contextual Understanding</w:t>
      </w:r>
    </w:p>
    <w:p>
      <w:pPr>
        <w:pStyle w:val="FirstParagraph"/>
      </w:pPr>
      <w:r>
        <w:t xml:space="preserve">Existing scholarship on tailoring (e.g., studies by Hui 2019 on Asian craftsmanship; Sathirakun &amp; Chaiyaporn 2021) rarely centers Thailand Bangkok specifically. Most research treats "tailoring" as a generic service, overlooking the nuanced interplay of Thai Buddhist values, royalty-influenced aesthetics, and community-based production systems. Further, sustainability frameworks (e.g., Ellen MacArthur Foundation models) are designed for Western industries and require localization to fit Bangkok’s informal economy dynamics. This Thesis Proposal pioneers the first academic investigation into how a Thailand Bangkok Tailor can simultaneously honor heritage while adopting circular economy principles—addressing both cultural preservation and environmental responsibility.</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Tailors (owners, artisans) across Bangkok; participant observation in workshops during fabric sourcing and client consultations.</w:t>
      </w:r>
    </w:p>
    <w:p>
      <w:pPr>
        <w:numPr>
          <w:ilvl w:val="0"/>
          <w:numId w:val="1002"/>
        </w:numPr>
        <w:pStyle w:val="Compact"/>
      </w:pPr>
      <w:r>
        <w:rPr>
          <w:bCs/>
          <w:b/>
        </w:rPr>
        <w:t xml:space="preserve">Quantitative Phase:</w:t>
      </w:r>
      <w:r>
        <w:t xml:space="preserve"> </w:t>
      </w:r>
      <w:r>
        <w:t xml:space="preserve">Surveys of 200+ international tourists and Thai consumers to gauge sustainability preferences regarding bespoke tailoring.</w:t>
      </w:r>
    </w:p>
    <w:p>
      <w:pPr>
        <w:numPr>
          <w:ilvl w:val="0"/>
          <w:numId w:val="1002"/>
        </w:numPr>
        <w:pStyle w:val="Compact"/>
      </w:pPr>
      <w:r>
        <w:rPr>
          <w:bCs/>
          <w:b/>
        </w:rPr>
        <w:t xml:space="preserve">Action Research:</w:t>
      </w:r>
      <w:r>
        <w:t xml:space="preserve"> </w:t>
      </w:r>
      <w:r>
        <w:t xml:space="preserve">Collaborative design sessions with Tailors to prototype low-cost digital tools (e.g., WhatsApp-based pattern-sharing) and sustainable material partnerships (e.g., with organic silk cooperatives in Lopburi province).</w:t>
      </w:r>
    </w:p>
    <w:p>
      <w:pPr>
        <w:pStyle w:val="FirstParagraph"/>
      </w:pPr>
      <w:r>
        <w:t xml:space="preserve">The research adheres to Thai ethical protocols, including community consent via local cultural associations. Data analysis will use thematic coding for qualitative data and SPSS for statistical trends, ensuring findings are actionable for Thailand Bangkok’s Tailor sector.</w:t>
      </w:r>
    </w:p>
    <w:bookmarkEnd w:id="25"/>
    <w:bookmarkStart w:id="26" w:name="expected-contribution"/>
    <w:p>
      <w:pPr>
        <w:pStyle w:val="Heading2"/>
      </w:pPr>
      <w:r>
        <w:t xml:space="preserve">6. Expected Contribution</w:t>
      </w:r>
    </w:p>
    <w:p>
      <w:pPr>
        <w:pStyle w:val="FirstParagraph"/>
      </w:pPr>
      <w:r>
        <w:t xml:space="preserve">This Thesis Proposal will deliver three key contributions: (1) A culturally grounded sustainability framework tailored specifically to Bangkok’s artisan ecosystem; (2) A public-facing digital resource hub for Thai Tailors, including multilingual guides on eco-materials and online marketing; and (3) Policy recommendations for the Thailand Bangkok Tourism Authority to integrate tailoring heritage into sustainable tourism initiatives. By positioning the traditional Tailor not as a relic but as an innovator, this research directly supports Thailand’s National Strategy 20–25 for cultural economy growth. The findings will be disseminated via academic journals (e.g., Journal of Fashion Marketing and Management), workshops hosted at Bangkok’s Sripatum University, and a dedicated website to ensure accessibility for industry stakeholders.</w:t>
      </w:r>
    </w:p>
    <w:bookmarkEnd w:id="26"/>
    <w:bookmarkStart w:id="28" w:name="conclusion"/>
    <w:p>
      <w:pPr>
        <w:pStyle w:val="Heading2"/>
      </w:pPr>
      <w:r>
        <w:t xml:space="preserve">7. Conclusion</w:t>
      </w:r>
    </w:p>
    <w:p>
      <w:pPr>
        <w:pStyle w:val="FirstParagraph"/>
      </w:pPr>
      <w:r>
        <w:t xml:space="preserve">The future of tailoring in Thailand Bangkok hinges on balancing reverence for tradition with pragmatic adaptation. This Thesis Proposal moves beyond theoretical discourse to deliver tangible solutions that empower the very Tailors who define the city’s sartorial soul. In an era where global consumers increasingly seek authentic, ethical craftsmanship, preserving and evolving Bangkok’s tailor legacy is not merely a cultural imperative—it is an economic opportunity of immense scale. By focusing on actionable strategies for local Tailor businesses, this research promises to strengthen Thailand’s creative economy while safeguarding a unique facet of Southeast Asian heritage. The success of this Thesis Proposal will be measured by its adoption into the operational toolkit of at least 10 Bangkok Tailors and its influence on city-level policy supporting artisanal resilience.</w:t>
      </w:r>
    </w:p>
    <w:bookmarkStart w:id="27" w:name="keywords"/>
    <w:p>
      <w:pPr>
        <w:pStyle w:val="Heading3"/>
      </w:pPr>
      <w:r>
        <w:t xml:space="preserve">Keywords:</w:t>
      </w:r>
    </w:p>
    <w:p>
      <w:pPr>
        <w:pStyle w:val="FirstParagraph"/>
      </w:pPr>
      <w:r>
        <w:t xml:space="preserve">Thailand Bangkok, Traditional Tailoring, Sustainable Fashion, Cultural Heritage Preservation, Artisan Economy, Thesis Proposal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Adaptation of Traditional Tailoring in Thailand Bangkok</dc:title>
  <dc:creator/>
  <dc:language>en</dc:language>
  <cp:keywords/>
  <dcterms:created xsi:type="dcterms:W3CDTF">2026-07-21T01:37:01Z</dcterms:created>
  <dcterms:modified xsi:type="dcterms:W3CDTF">2026-07-21T01:37:01Z</dcterms:modified>
</cp:coreProperties>
</file>

<file path=docProps/custom.xml><?xml version="1.0" encoding="utf-8"?>
<Properties xmlns="http://schemas.openxmlformats.org/officeDocument/2006/custom-properties" xmlns:vt="http://schemas.openxmlformats.org/officeDocument/2006/docPropsVTypes"/>
</file>