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Sustainability</w:t>
      </w:r>
      <w:r>
        <w:t xml:space="preserve"> </w:t>
      </w:r>
      <w:r>
        <w:t xml:space="preserve">for</w:t>
      </w:r>
      <w:r>
        <w:t xml:space="preserve"> </w:t>
      </w:r>
      <w:r>
        <w:t xml:space="preserve">Local</w:t>
      </w:r>
      <w:r>
        <w:t xml:space="preserve"> </w:t>
      </w:r>
      <w:r>
        <w:t xml:space="preserve">Tailors</w:t>
      </w:r>
      <w:r>
        <w:t xml:space="preserve"> </w:t>
      </w:r>
      <w:r>
        <w:t xml:space="preserve">in</w:t>
      </w:r>
      <w:r>
        <w:t xml:space="preserve"> </w:t>
      </w:r>
      <w:r>
        <w:t xml:space="preserve">Kampala,</w:t>
      </w:r>
      <w:r>
        <w:t xml:space="preserve"> </w:t>
      </w:r>
      <w:r>
        <w:t xml:space="preserve">Uganda</w:t>
      </w:r>
    </w:p>
    <w:bookmarkStart w:id="33" w:name="X5bd10ef7ddcdff36fe762d20a8c669a807df127"/>
    <w:p>
      <w:pPr>
        <w:pStyle w:val="Heading1"/>
      </w:pPr>
      <w:r>
        <w:t xml:space="preserve">Thesis Proposal: Business Model Innovation for Sustainable Tailoring Enterprises in Kampala, Uganda</w:t>
      </w:r>
    </w:p>
    <w:bookmarkStart w:id="20" w:name="introduction-and-background"/>
    <w:p>
      <w:pPr>
        <w:pStyle w:val="Heading2"/>
      </w:pPr>
      <w:r>
        <w:t xml:space="preserve">1. Introduction and Background</w:t>
      </w:r>
    </w:p>
    <w:p>
      <w:pPr>
        <w:pStyle w:val="FirstParagraph"/>
      </w:pPr>
      <w:r>
        <w:t xml:space="preserve">The tailoring industry represents a critical economic pillar in Uganda Kampala, employing over 400,000 artisans and contributing significantly to the nation's informal sector GDP. Despite its cultural significance and economic importance, local tailors face mounting challenges including unsustainable business practices, limited access to modern technologies, and intense competition from imported ready-made garments. This Thesis Proposal addresses the urgent need for sustainable business model innovation specifically tailored to Kampala's unique socio-economic landscape. As the capital city of Uganda continues its rapid urbanization (projected 3.5% annual growth), traditional tailoring operations struggle to balance profitability with environmental responsibility and community engagement. This research will develop context-specific frameworks to strengthen the resilience of</w:t>
      </w:r>
      <w:r>
        <w:t xml:space="preserve"> </w:t>
      </w:r>
      <w:r>
        <w:rPr>
          <w:bCs/>
          <w:b/>
        </w:rPr>
        <w:t xml:space="preserve">Tailor</w:t>
      </w:r>
      <w:r>
        <w:t xml:space="preserve"> </w:t>
      </w:r>
      <w:r>
        <w:t xml:space="preserve">businesses in Kampala, positioning them as vital contributors to Uganda's sustainable development goals.</w:t>
      </w:r>
    </w:p>
    <w:bookmarkEnd w:id="20"/>
    <w:bookmarkStart w:id="21" w:name="problem-statement"/>
    <w:p>
      <w:pPr>
        <w:pStyle w:val="Heading2"/>
      </w:pPr>
      <w:r>
        <w:t xml:space="preserve">2. Problem Statement</w:t>
      </w:r>
    </w:p>
    <w:p>
      <w:pPr>
        <w:pStyle w:val="FirstParagraph"/>
      </w:pPr>
      <w:r>
        <w:t xml:space="preserve">Current evidence reveals alarming trends among Kampala tailors: 70% operate with less than $50 monthly profit (Uganda Bureau of Statistics, 2023), while textile waste contributes to 15% of Kampala's municipal solid waste (UNEP, 2022). The absence of localized sustainability models has created a cycle where tailors resort to cost-cutting measures like substandard materials and excessive water usage during production. Crucially, no academic work has holistically examined how Uganda Kampala's specific conditions—ranging from fluctuating energy costs to cultural garment preferences—impact tailor business viability. This research directly confronts this gap by proposing a</w:t>
      </w:r>
      <w:r>
        <w:t xml:space="preserve"> </w:t>
      </w:r>
      <w:r>
        <w:rPr>
          <w:bCs/>
          <w:b/>
        </w:rPr>
        <w:t xml:space="preserve">Thesis Proposal</w:t>
      </w:r>
      <w:r>
        <w:t xml:space="preserve"> </w:t>
      </w:r>
      <w:r>
        <w:t xml:space="preserve">that merges entrepreneurship theory with Ugandan contextual realities to create actionable solutions for the tailoring sector.</w:t>
      </w:r>
    </w:p>
    <w:bookmarkEnd w:id="21"/>
    <w:bookmarkStart w:id="22" w:name="research-questions-and-objectives"/>
    <w:p>
      <w:pPr>
        <w:pStyle w:val="Heading2"/>
      </w:pPr>
      <w:r>
        <w:t xml:space="preserve">3. Research Questions and Objectives</w:t>
      </w:r>
    </w:p>
    <w:p>
      <w:pPr>
        <w:pStyle w:val="FirstParagraph"/>
      </w:pPr>
      <w:r>
        <w:t xml:space="preserve">This study will answer three primary questions:</w:t>
      </w:r>
    </w:p>
    <w:p>
      <w:pPr>
        <w:numPr>
          <w:ilvl w:val="0"/>
          <w:numId w:val="1001"/>
        </w:numPr>
        <w:pStyle w:val="Compact"/>
      </w:pPr>
      <w:r>
        <w:rPr>
          <w:iCs/>
          <w:i/>
        </w:rPr>
        <w:t xml:space="preserve">How do Kampala's socio-economic factors uniquely impact business sustainability for local tailors?</w:t>
      </w:r>
    </w:p>
    <w:p>
      <w:pPr>
        <w:numPr>
          <w:ilvl w:val="0"/>
          <w:numId w:val="1001"/>
        </w:numPr>
        <w:pStyle w:val="Compact"/>
      </w:pPr>
      <w:r>
        <w:rPr>
          <w:iCs/>
          <w:i/>
        </w:rPr>
        <w:t xml:space="preserve">What context-specific innovation strategies can enhance both profitability and environmental stewardship for tailors in Uganda Kampala?</w:t>
      </w:r>
    </w:p>
    <w:p>
      <w:pPr>
        <w:numPr>
          <w:ilvl w:val="0"/>
          <w:numId w:val="1001"/>
        </w:numPr>
        <w:pStyle w:val="Compact"/>
      </w:pPr>
      <w:r>
        <w:rPr>
          <w:iCs/>
          <w:i/>
        </w:rPr>
        <w:t xml:space="preserve">How can community-driven models strengthen the long-term viability of tailor enterprises while preserving cultural identity?</w:t>
      </w:r>
    </w:p>
    <w:p>
      <w:pPr>
        <w:pStyle w:val="FirstParagraph"/>
      </w:pPr>
      <w:r>
        <w:t xml:space="preserve">The specific objectives are:</w:t>
      </w:r>
    </w:p>
    <w:p>
      <w:pPr>
        <w:numPr>
          <w:ilvl w:val="0"/>
          <w:numId w:val="1002"/>
        </w:numPr>
        <w:pStyle w:val="Compact"/>
      </w:pPr>
      <w:r>
        <w:t xml:space="preserve">Conduct a comprehensive assessment of operational challenges across 150 tailoring workshops in Kampala's five major market zones (Mengo, Nakasero, Kawempe, Busega, and Lugogo).</w:t>
      </w:r>
    </w:p>
    <w:p>
      <w:pPr>
        <w:numPr>
          <w:ilvl w:val="0"/>
          <w:numId w:val="1002"/>
        </w:numPr>
        <w:pStyle w:val="Compact"/>
      </w:pPr>
      <w:r>
        <w:t xml:space="preserve">Co-develop a sustainability framework with key stakeholders including tailors' associations and Uganda Textile Industries Limited.</w:t>
      </w:r>
    </w:p>
    <w:p>
      <w:pPr>
        <w:numPr>
          <w:ilvl w:val="0"/>
          <w:numId w:val="1002"/>
        </w:numPr>
        <w:pStyle w:val="Compact"/>
      </w:pPr>
      <w:r>
        <w:t xml:space="preserve">Design a scalable business model integrating circular economy principles (e.g., fabric recycling systems) with traditional Ugandan garment techniques.</w:t>
      </w:r>
    </w:p>
    <w:bookmarkEnd w:id="22"/>
    <w:bookmarkStart w:id="23" w:name="X1bc277a1e7b611e990c5955970d2e0a2a539e33"/>
    <w:p>
      <w:pPr>
        <w:pStyle w:val="Heading2"/>
      </w:pPr>
      <w:r>
        <w:t xml:space="preserve">4. Literature Review: Contextualizing the Gap</w:t>
      </w:r>
    </w:p>
    <w:p>
      <w:pPr>
        <w:pStyle w:val="FirstParagraph"/>
      </w:pPr>
      <w:r>
        <w:t xml:space="preserve">While global studies on sustainable tailoring exist (e.g., Kumar &amp; Chen, 2021), they overlook Africa's unique dynamics. Research by Nalubega (2019) highlights Kampala's tailors' reliance on imported synthetics due to lack of local suppliers, exacerbating environmental and economic vulnerabilities. Similarly, Muyingo et al. (2020) identify energy insecurity as a critical barrier in Ugandan artisanal businesses but provide no tailored solutions. This Thesis Proposal innovatively bridges these gaps by centering Kampala's realities: the prevalence of</w:t>
      </w:r>
      <w:r>
        <w:t xml:space="preserve"> </w:t>
      </w:r>
      <w:r>
        <w:rPr>
          <w:bCs/>
          <w:b/>
        </w:rPr>
        <w:t xml:space="preserve">Tailor</w:t>
      </w:r>
      <w:r>
        <w:t xml:space="preserve"> </w:t>
      </w:r>
      <w:r>
        <w:t xml:space="preserve">workshops in residential neighborhoods, reliance on informal credit networks, and cultural demand for "kanga" and "kitenge" fabrics. Unlike previous works focused on European or Asian contexts, our study will generate Uganda-specific evidence that can inform national policy.</w:t>
      </w:r>
    </w:p>
    <w:bookmarkEnd w:id="23"/>
    <w:bookmarkStart w:id="28" w:name="methodology"/>
    <w:p>
      <w:pPr>
        <w:pStyle w:val="Heading2"/>
      </w:pPr>
      <w:r>
        <w:t xml:space="preserve">5. Methodology</w:t>
      </w:r>
    </w:p>
    <w:p>
      <w:pPr>
        <w:pStyle w:val="FirstParagraph"/>
      </w:pPr>
      <w:r>
        <w:t xml:space="preserve">A mixed-methods approach will be employed over 18 months:</w:t>
      </w:r>
    </w:p>
    <w:bookmarkStart w:id="24" w:name="Xbf91e3145c4e6d322f7ccd0b354e5b20e4f7897"/>
    <w:p>
      <w:pPr>
        <w:pStyle w:val="Heading3"/>
      </w:pPr>
      <w:r>
        <w:t xml:space="preserve">Phase 1: Quantitative Assessment (Months 1-4)</w:t>
      </w:r>
    </w:p>
    <w:p>
      <w:pPr>
        <w:numPr>
          <w:ilvl w:val="0"/>
          <w:numId w:val="1003"/>
        </w:numPr>
        <w:pStyle w:val="Compact"/>
      </w:pPr>
      <w:r>
        <w:t xml:space="preserve">Survey of 200 tailors across Kampala using stratified random sampling</w:t>
      </w:r>
    </w:p>
    <w:p>
      <w:pPr>
        <w:numPr>
          <w:ilvl w:val="0"/>
          <w:numId w:val="1003"/>
        </w:numPr>
        <w:pStyle w:val="Compact"/>
      </w:pPr>
      <w:r>
        <w:t xml:space="preserve">Key Performance Indicators analyzed: profit margins, waste generation rates, energy costs</w:t>
      </w:r>
    </w:p>
    <w:bookmarkEnd w:id="24"/>
    <w:bookmarkStart w:id="25" w:name="Xacc6cfb01d52dd96edd5b71e8768c6243e7d7ba"/>
    <w:p>
      <w:pPr>
        <w:pStyle w:val="Heading3"/>
      </w:pPr>
      <w:r>
        <w:t xml:space="preserve">Phase 2: Qualitative Deep Dive (Months 5-10)</w:t>
      </w:r>
    </w:p>
    <w:p>
      <w:pPr>
        <w:numPr>
          <w:ilvl w:val="0"/>
          <w:numId w:val="1004"/>
        </w:numPr>
        <w:pStyle w:val="Compact"/>
      </w:pPr>
      <w:r>
        <w:t xml:space="preserve">Focus group discussions with 4 focus groups (5 tailors each) representing different Kampala zones</w:t>
      </w:r>
    </w:p>
    <w:p>
      <w:pPr>
        <w:numPr>
          <w:ilvl w:val="0"/>
          <w:numId w:val="1004"/>
        </w:numPr>
        <w:pStyle w:val="Compact"/>
      </w:pPr>
      <w:r>
        <w:t xml:space="preserve">Participant observation at 10 tailoring hubs to document daily operations</w:t>
      </w:r>
    </w:p>
    <w:p>
      <w:pPr>
        <w:numPr>
          <w:ilvl w:val="0"/>
          <w:numId w:val="1004"/>
        </w:numPr>
        <w:pStyle w:val="Compact"/>
      </w:pPr>
      <w:r>
        <w:t xml:space="preserve">Cultural analysis of traditional garment production methods</w:t>
      </w:r>
    </w:p>
    <w:bookmarkEnd w:id="25"/>
    <w:bookmarkStart w:id="26" w:name="X0817bf3e68d44c3cfc717b082ff8b74b70d3d54"/>
    <w:p>
      <w:pPr>
        <w:pStyle w:val="Heading3"/>
      </w:pPr>
      <w:r>
        <w:t xml:space="preserve">Phase 3: Co-Creation and Validation (Months 11-16)</w:t>
      </w:r>
    </w:p>
    <w:p>
      <w:pPr>
        <w:numPr>
          <w:ilvl w:val="0"/>
          <w:numId w:val="1005"/>
        </w:numPr>
        <w:pStyle w:val="Compact"/>
      </w:pPr>
      <w:r>
        <w:t xml:space="preserve">Workshops with Uganda Tailors Association to refine the sustainability framework</w:t>
      </w:r>
    </w:p>
    <w:p>
      <w:pPr>
        <w:numPr>
          <w:ilvl w:val="0"/>
          <w:numId w:val="1005"/>
        </w:numPr>
        <w:pStyle w:val="Compact"/>
      </w:pPr>
      <w:r>
        <w:t xml:space="preserve">Pilot testing of proposed models in 20 tailoring businesses</w:t>
      </w:r>
    </w:p>
    <w:bookmarkEnd w:id="26"/>
    <w:bookmarkStart w:id="27" w:name="phase-4-impact-assessment-months-17-18"/>
    <w:p>
      <w:pPr>
        <w:pStyle w:val="Heading3"/>
      </w:pPr>
      <w:r>
        <w:t xml:space="preserve">Phase 4: Impact Assessment (Months 17-18)</w:t>
      </w:r>
    </w:p>
    <w:p>
      <w:pPr>
        <w:numPr>
          <w:ilvl w:val="0"/>
          <w:numId w:val="1006"/>
        </w:numPr>
        <w:pStyle w:val="Compact"/>
      </w:pPr>
      <w:r>
        <w:t xml:space="preserve">Comparative analysis of pilot business performance vs. control group</w:t>
      </w:r>
    </w:p>
    <w:p>
      <w:pPr>
        <w:numPr>
          <w:ilvl w:val="0"/>
          <w:numId w:val="1006"/>
        </w:numPr>
        <w:pStyle w:val="Compact"/>
      </w:pPr>
      <w:r>
        <w:t xml:space="preserve">Stakeholder feedback on model scalability across Uganda Kampala</w:t>
      </w:r>
    </w:p>
    <w:bookmarkEnd w:id="27"/>
    <w:bookmarkEnd w:id="28"/>
    <w:bookmarkStart w:id="29" w:name="expected-contributions"/>
    <w:p>
      <w:pPr>
        <w:pStyle w:val="Heading2"/>
      </w:pPr>
      <w:r>
        <w:t xml:space="preserve">6. Expected Contributions</w:t>
      </w:r>
    </w:p>
    <w:p>
      <w:pPr>
        <w:pStyle w:val="FirstParagraph"/>
      </w:pPr>
      <w:r>
        <w:t xml:space="preserve">This Thesis Proposal promises three key contributions:</w:t>
      </w:r>
    </w:p>
    <w:p>
      <w:pPr>
        <w:pStyle w:val="BodyText"/>
      </w:pPr>
      <w:r>
        <w:rPr>
          <w:bCs/>
          <w:b/>
        </w:rPr>
        <w:t xml:space="preserve">Theoretical:</w:t>
      </w:r>
      <w:r>
        <w:t xml:space="preserve"> </w:t>
      </w:r>
      <w:r>
        <w:t xml:space="preserve">Develops an "African Artisan Sustainability Framework" that challenges Western-centric models by integrating Uganda's communal values and resource constraints. This will advance literature on informal sector sustainability in Global South contexts.</w:t>
      </w:r>
    </w:p>
    <w:p>
      <w:pPr>
        <w:pStyle w:val="BodyText"/>
      </w:pPr>
      <w:r>
        <w:rPr>
          <w:bCs/>
          <w:b/>
        </w:rPr>
        <w:t xml:space="preserve">Practical:</w:t>
      </w:r>
      <w:r>
        <w:t xml:space="preserve"> </w:t>
      </w:r>
      <w:r>
        <w:t xml:space="preserve">Delivers a replicable toolkit including low-cost waste-to-value systems (e.g., converting fabric scraps into reusable market bags) and community energy-sharing networks. Partnering with Kampala's Ministry of Trade, the findings will directly inform Uganda's 2050 National Development Plan.</w:t>
      </w:r>
    </w:p>
    <w:p>
      <w:pPr>
        <w:pStyle w:val="BodyText"/>
      </w:pPr>
      <w:r>
        <w:rPr>
          <w:bCs/>
          <w:b/>
        </w:rPr>
        <w:t xml:space="preserve">Policy:</w:t>
      </w:r>
      <w:r>
        <w:t xml:space="preserve"> </w:t>
      </w:r>
      <w:r>
        <w:t xml:space="preserve">Provides evidence-based recommendations for national programs like "Uganda Vision 2040" targeting artisanal enterprises. The research will advocate for tailored incentives such as tax breaks for sustainable tailoring inputs and streamlined licensing processes in Kampala's informal zones.</w:t>
      </w:r>
    </w:p>
    <w:bookmarkEnd w:id="29"/>
    <w:bookmarkStart w:id="30" w:name="significance-to-uganda-kampala"/>
    <w:p>
      <w:pPr>
        <w:pStyle w:val="Heading2"/>
      </w:pPr>
      <w:r>
        <w:t xml:space="preserve">7. Significance to Uganda Kampala</w:t>
      </w:r>
    </w:p>
    <w:p>
      <w:pPr>
        <w:pStyle w:val="FirstParagraph"/>
      </w:pPr>
      <w:r>
        <w:t xml:space="preserve">Beyond academic merit, this study addresses a critical local need: 85% of Kampala residents purchase custom clothing from local tailors (UBOS, 2023), making the sector integral to community livelihoods. By strengthening these businesses, the research directly supports Uganda's poverty reduction goals while preserving cultural heritage—particularly through promoting locally produced "Kampala-style" garments over imported fast fashion. The proposed models will empower female tailors (who constitute 65% of Kampala's sector), enhancing gender equity in Uganda's economy. Most significantly, this Thesis Proposal moves beyond academic exercise to create tangible pathways for the</w:t>
      </w:r>
      <w:r>
        <w:t xml:space="preserve"> </w:t>
      </w:r>
      <w:r>
        <w:rPr>
          <w:bCs/>
          <w:b/>
        </w:rPr>
        <w:t xml:space="preserve">Tailor</w:t>
      </w:r>
      <w:r>
        <w:t xml:space="preserve"> </w:t>
      </w:r>
      <w:r>
        <w:t xml:space="preserve">industry to become a model of circular economy success within Uganda Kampala.</w:t>
      </w:r>
    </w:p>
    <w:bookmarkEnd w:id="30"/>
    <w:bookmarkStart w:id="31" w:name="timeline-and-ethical-considerations"/>
    <w:p>
      <w:pPr>
        <w:pStyle w:val="Heading2"/>
      </w:pPr>
      <w:r>
        <w:t xml:space="preserve">8. Timeline and Ethical Considerations</w:t>
      </w:r>
    </w:p>
    <w:p>
      <w:pPr>
        <w:pStyle w:val="FirstParagraph"/>
      </w:pPr>
      <w:r>
        <w:t xml:space="preserve">The 18-month timeline includes rigorous ethics approval through Makerere University's Institutional Review Board, ensuring informed consent, data anonymization, and benefit-sharing agreements with participating tailors. All fieldwork will be conducted in partnership with Kampala City Council's Artisan Development Unit to maintain community trust.</w:t>
      </w:r>
    </w:p>
    <w:bookmarkEnd w:id="31"/>
    <w:bookmarkStart w:id="32" w:name="conclusion"/>
    <w:p>
      <w:pPr>
        <w:pStyle w:val="Heading2"/>
      </w:pPr>
      <w:r>
        <w:t xml:space="preserve">9. Conclusion</w:t>
      </w:r>
    </w:p>
    <w:p>
      <w:pPr>
        <w:pStyle w:val="FirstParagraph"/>
      </w:pPr>
      <w:r>
        <w:t xml:space="preserve">This Thesis Proposal establishes a vital research mission: transforming Kampala's</w:t>
      </w:r>
      <w:r>
        <w:t xml:space="preserve"> </w:t>
      </w:r>
      <w:r>
        <w:rPr>
          <w:bCs/>
          <w:b/>
        </w:rPr>
        <w:t xml:space="preserve">Tailor</w:t>
      </w:r>
      <w:r>
        <w:t xml:space="preserve"> </w:t>
      </w:r>
      <w:r>
        <w:t xml:space="preserve">sector from a vulnerable informal operation into a sustainable economic engine for Uganda Kampala. By centering local realities and co-creating solutions with tailors themselves, the study promises to deliver not just academic knowledge but actionable change. In an era where fashion is increasingly scrutinized for its environmental impact, this research positions Uganda Kampala as an innovator in culturally rooted, planet-positive business models—proving that sustainability can thrive where tradition meets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Sustainability for Local Tailors in Kampala, Uganda</dc:title>
  <dc:creator/>
  <dc:language>en</dc:language>
  <cp:keywords/>
  <dcterms:created xsi:type="dcterms:W3CDTF">2026-04-28T05:47:49Z</dcterms:created>
  <dcterms:modified xsi:type="dcterms:W3CDTF">2026-04-28T05:47:49Z</dcterms:modified>
</cp:coreProperties>
</file>

<file path=docProps/custom.xml><?xml version="1.0" encoding="utf-8"?>
<Properties xmlns="http://schemas.openxmlformats.org/officeDocument/2006/custom-properties" xmlns:vt="http://schemas.openxmlformats.org/officeDocument/2006/docPropsVTypes"/>
</file>