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Tailor's</w:t>
      </w:r>
      <w:r>
        <w:t xml:space="preserve"> </w:t>
      </w:r>
      <w:r>
        <w:t xml:space="preserve">Craft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d5b88e3680330c1db2cb42b4f49d47edfa60d3"/>
    <w:p>
      <w:pPr>
        <w:pStyle w:val="Heading1"/>
      </w:pPr>
      <w:r>
        <w:t xml:space="preserve">Thesis Proposal: Preserving Cultural Heritage and Innovation Through the Tailor's Craft in United States Los Angeles</w:t>
      </w:r>
    </w:p>
    <w:bookmarkStart w:id="20" w:name="abstract"/>
    <w:p>
      <w:pPr>
        <w:pStyle w:val="Heading2"/>
      </w:pPr>
      <w:r>
        <w:t xml:space="preserve">Abstract</w:t>
      </w:r>
    </w:p>
    <w:p>
      <w:pPr>
        <w:pStyle w:val="FirstParagraph"/>
      </w:pPr>
      <w:r>
        <w:t xml:space="preserve">This Thesis Proposal outlines a research project investigating the evolving role of bespoke tailoring within the socio-economic fabric of United States Los Angeles. Focusing on "The Tailor" as both a cultural institution and adaptive artisanal practice, this study examines how traditional tailoring services navigate contemporary challenges while serving LA's diverse population. The proposal argues that understanding the Tailor's craft in Los Angeles is critical to preserving artisanal heritage amid fast fashion dominance, urban gentrification, and shifting consumer demands across the United States. This research employs mixed-methods fieldwork within Los Angeles neighborhoods—spanning Beverly Hills, Downtown LA, Boyle Heights, and Koreatown—to document operational models, community impact, and cultural significance. The findings will contribute to academic discourse on sustainable fashion economies in global cities while offering actionable insights for policymakers and artisans in United States Los Angeles.</w:t>
      </w:r>
    </w:p>
    <w:bookmarkEnd w:id="20"/>
    <w:bookmarkStart w:id="21" w:name="Xae4223e3606ec2fd2725920b708710d17f0016f"/>
    <w:p>
      <w:pPr>
        <w:pStyle w:val="Heading2"/>
      </w:pPr>
      <w:r>
        <w:t xml:space="preserve">Introduction: The Tailor in the Heart of Los Angeles</w:t>
      </w:r>
    </w:p>
    <w:p>
      <w:pPr>
        <w:pStyle w:val="FirstParagraph"/>
      </w:pPr>
      <w:r>
        <w:t xml:space="preserve">Los Angeles stands as a microcosm of America's cultural and economic complexity, where global influences converge on a single urban stage. In this dynamic landscape, the traditional craft of tailoring has faced unprecedented pressure from mass-produced apparel yet demonstrates remarkable resilience. This Thesis Proposal centers on "The Tailor" as the focal point for analyzing how small-scale artisans sustain their practices within United States Los Angeles—a city that embodies both the challenges and opportunities of contemporary craftsmanship. Unlike national averages, Los Angeles features a unique tailoring ecosystem: high-end bespoke studios coexist with immigrant-led community tailors who adapt traditional techniques to serve specific cultural enclaves (e.g., South Asian wedding attire in Little India, Mexican *trajes de charro* restoration in East LA). The research posits that the Tailor is not merely a service provider but a custodian of cultural memory and an agent of economic inclusion within United States Los Angeles.</w:t>
      </w:r>
    </w:p>
    <w:bookmarkEnd w:id="21"/>
    <w:bookmarkStart w:id="22" w:name="literature-review-gap-analysis"/>
    <w:p>
      <w:pPr>
        <w:pStyle w:val="Heading2"/>
      </w:pPr>
      <w:r>
        <w:t xml:space="preserve">Literature Review: Gap Analysis</w:t>
      </w:r>
    </w:p>
    <w:p>
      <w:pPr>
        <w:pStyle w:val="FirstParagraph"/>
      </w:pPr>
      <w:r>
        <w:t xml:space="preserve">Existing scholarship on fashion economics predominantly emphasizes fast fashion supply chains or high-end luxury markets, neglecting the middle-ground artisanal tailoring sector. While studies on "slow fashion" (Birtwistle, 2018) and immigrant entrepreneurship (Kleiner et al., 2020) exist, none focus specifically on Los Angeles as a case study for the Tailor's adaptive strategies. Prior research in New York or London fails to capture LA's unique demographics—where over 53% of residents identify as non-white (U.S. Census, 2021)—and its distinct spatial dynamics of cultural neighborhoods. This Thesis Proposal addresses this gap by interrogating how The Tailor operates at the intersection of cultural preservation and economic pragmatism in United States Los Angeles. It extends literature on "urban craftsmanship" (Baker, 2019) through a hyper-localized lens, asking: How does the Tailor sustain relevance when competing with e-commerce giants and fast-fashion retailers across Los Angeles?</w:t>
      </w:r>
    </w:p>
    <w:bookmarkEnd w:id="22"/>
    <w:bookmarkStart w:id="23" w:name="research-questions"/>
    <w:p>
      <w:pPr>
        <w:pStyle w:val="Heading2"/>
      </w:pPr>
      <w:r>
        <w:t xml:space="preserve">Research Questions</w:t>
      </w:r>
    </w:p>
    <w:p>
      <w:pPr>
        <w:numPr>
          <w:ilvl w:val="0"/>
          <w:numId w:val="1001"/>
        </w:numPr>
        <w:pStyle w:val="Compact"/>
      </w:pPr>
      <w:r>
        <w:t xml:space="preserve">How do tailoring businesses in United States Los Angeles adapt their services (e.g., pricing, techniques, client engagement) to serve ethnically diverse communities while maintaining profitability?</w:t>
      </w:r>
    </w:p>
    <w:p>
      <w:pPr>
        <w:numPr>
          <w:ilvl w:val="0"/>
          <w:numId w:val="1001"/>
        </w:numPr>
        <w:pStyle w:val="Compact"/>
      </w:pPr>
      <w:r>
        <w:t xml:space="preserve">In what ways does The Tailor function as a cultural anchor for immigrant populations in neighborhoods like Boyle Heights or San Pedro, and how has this role evolved since 2015?</w:t>
      </w:r>
    </w:p>
    <w:p>
      <w:pPr>
        <w:numPr>
          <w:ilvl w:val="0"/>
          <w:numId w:val="1001"/>
        </w:numPr>
        <w:pStyle w:val="Compact"/>
      </w:pPr>
      <w:r>
        <w:t xml:space="preserve">What policy frameworks (local or state-level) currently support artisan tailors in Los Angeles, and where are critical gaps that hinder growth within the United States context?</w:t>
      </w:r>
    </w:p>
    <w:bookmarkEnd w:id="23"/>
    <w:bookmarkStart w:id="24" w:name="X76f9eb155a694ad263fc8932134e8e8c96585ee"/>
    <w:p>
      <w:pPr>
        <w:pStyle w:val="Heading2"/>
      </w:pPr>
      <w:r>
        <w:t xml:space="preserve">Methodology: Grounding Research in United States Los Angeles</w:t>
      </w:r>
    </w:p>
    <w:p>
      <w:pPr>
        <w:pStyle w:val="FirstParagraph"/>
      </w:pPr>
      <w:r>
        <w:t xml:space="preserve">This study employs a multi-phase approach rooted in Los Angeles community spaces. Phase 1 involves systematic mapping of active tailoring establishments across 15 LA neighborhoods using geographic information systems (GIS) and industry databases. Phase 2 comprises semi-structured interviews with 30+ Tailors (including second-generation immigrant artisans, boutique owners, and youth apprentices) and ethnographic observation at workshops in Downtown LA's Historic Core. Phase 3 analyzes digital engagement patterns through social media platforms where The Tailor actively markets services (e.g., Instagram campaigns targeting Koreatown clients for *hanbok* alterations). All data collection occurs within United States Los Angeles to ensure contextual authenticity, with IRB approval secured via UCLA’s Human Subjects Committee. Triangulation of quantitative survey data (n=150 customers) and qualitative narratives will address each research question comprehensively.</w:t>
      </w:r>
    </w:p>
    <w:bookmarkEnd w:id="24"/>
    <w:bookmarkStart w:id="25" w:name="X8c8d152347795da1cc63623e88a86f5cc85e847"/>
    <w:p>
      <w:pPr>
        <w:pStyle w:val="Heading2"/>
      </w:pPr>
      <w:r>
        <w:t xml:space="preserve">Significance: Why The Tailor Matters in United States Los Angeles</w:t>
      </w:r>
    </w:p>
    <w:p>
      <w:pPr>
        <w:pStyle w:val="FirstParagraph"/>
      </w:pPr>
      <w:r>
        <w:t xml:space="preserve">This Thesis Proposal addresses urgent societal needs. First, it responds to the U.S. Bureau of Labor Statistics' projection that artisanal occupations will grow 7% through 2031—yet tailoring remains under-researched despite its potential for job creation in LA’s $5 billion fashion sector (LA Chamber of Commerce, 2023). Second, The Tailor represents a critical counter-narrative to fast fashion’s environmental harm: bespoke garments reduce textile waste by up to 40% compared to disposable apparel (Ellen MacArthur Foundation, 2022), making this research relevant to LA’s Climate Action Plan. Third, in United States Los Angeles—a city where over 65% of tailoring businesses are minority-owned—the study will inform equitable economic policies. Findings will directly benefit organizations like the Los Angeles Department of Economic Development (LADED) and non-profits such as Craft CA, which advocate for artisan communities.</w:t>
      </w:r>
    </w:p>
    <w:bookmarkEnd w:id="25"/>
    <w:bookmarkStart w:id="26" w:name="expected-outcomes-and-timeline"/>
    <w:p>
      <w:pPr>
        <w:pStyle w:val="Heading2"/>
      </w:pPr>
      <w:r>
        <w:t xml:space="preserve">Expected Outcomes and Timeline</w:t>
      </w:r>
    </w:p>
    <w:p>
      <w:pPr>
        <w:pStyle w:val="FirstParagraph"/>
      </w:pPr>
      <w:r>
        <w:t xml:space="preserve">Expected outcomes include: (1) A community-centered model for tailoring business sustainability tailored to Los Angeles’ demographic realities; (2) Policy recommendations for LA City Council on preserving artisanal corridors in gentrifying neighborhoods; (3) A digital archive of cultural tailoring techniques contributed by The Tailor participants. The research timeline spans 18 months: Months 1–4 for fieldwork setup, Months 5–12 for data collection/analysis, and Months 13–18 for thesis writing and policy briefs. All deliverables will be disseminated through academic journals (e.g., *Journal of Fashion Marketing and Management*) as well as accessible community workshops hosted in partnership with LA Public Library branches across United States Los Angeles.</w:t>
      </w:r>
    </w:p>
    <w:bookmarkEnd w:id="26"/>
    <w:bookmarkStart w:id="27" w:name="Xc5fad065e3abba7c1fc004811ac9f493644dd70"/>
    <w:p>
      <w:pPr>
        <w:pStyle w:val="Heading2"/>
      </w:pPr>
      <w:r>
        <w:t xml:space="preserve">Conclusion: The Tailor as a Catalyst for Cultural Continuity</w:t>
      </w:r>
    </w:p>
    <w:p>
      <w:pPr>
        <w:pStyle w:val="FirstParagraph"/>
      </w:pPr>
      <w:r>
        <w:t xml:space="preserve">In the vibrant, ever-changing tapestry of United States Los Angeles, The Tailor embodies both tradition and innovation. This Thesis Proposal asserts that understanding this craft is not merely an academic exercise—it is vital to safeguarding LA’s cultural identity while fostering a more sustainable fashion economy in America’s most diverse city. By centering the lived experiences of tailors in communities from Westwood to Watts, this research moves beyond theoretical discourse into tangible action for artisans and policymakers alike. The findings will affirm that The Tailor is not a relic of the past but a dynamic force shaping the future of fashion in Los Angeles—and by extension, across the United States.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Tailor's Craft in United States Los Angeles</dc:title>
  <dc:creator/>
  <dc:language>en</dc:language>
  <cp:keywords/>
  <dcterms:created xsi:type="dcterms:W3CDTF">2026-07-21T03:22:36Z</dcterms:created>
  <dcterms:modified xsi:type="dcterms:W3CDTF">2026-07-21T03:22:36Z</dcterms:modified>
</cp:coreProperties>
</file>

<file path=docProps/custom.xml><?xml version="1.0" encoding="utf-8"?>
<Properties xmlns="http://schemas.openxmlformats.org/officeDocument/2006/custom-properties" xmlns:vt="http://schemas.openxmlformats.org/officeDocument/2006/docPropsVTypes"/>
</file>