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Sustainable</w:t>
      </w:r>
      <w:r>
        <w:t xml:space="preserve"> </w:t>
      </w:r>
      <w:r>
        <w:t xml:space="preserve">Development</w:t>
      </w:r>
      <w:r>
        <w:t xml:space="preserve"> </w:t>
      </w:r>
      <w:r>
        <w:t xml:space="preserve">of</w:t>
      </w:r>
      <w:r>
        <w:t xml:space="preserve"> </w:t>
      </w:r>
      <w:r>
        <w:t xml:space="preserve">Tailoring</w:t>
      </w:r>
      <w:r>
        <w:t xml:space="preserve"> </w:t>
      </w:r>
      <w:r>
        <w:t xml:space="preserve">Businesses</w:t>
      </w:r>
      <w:r>
        <w:t xml:space="preserve"> </w:t>
      </w:r>
      <w:r>
        <w:t xml:space="preserve">in</w:t>
      </w:r>
      <w:r>
        <w:t xml:space="preserve"> </w:t>
      </w:r>
      <w:r>
        <w:t xml:space="preserve">Tashkent,</w:t>
      </w:r>
      <w:r>
        <w:t xml:space="preserve"> </w:t>
      </w:r>
      <w:r>
        <w:t xml:space="preserve">Uzbekistan</w:t>
      </w:r>
    </w:p>
    <w:bookmarkStart w:id="29" w:name="Xe35eb18da09a6b0f3e5f11c9de5ae9b75be0124"/>
    <w:p>
      <w:pPr>
        <w:pStyle w:val="Heading1"/>
      </w:pPr>
      <w:r>
        <w:t xml:space="preserve">Thesis Proposal: The Evolution and Sustainable Development of Tailoring Businesses in Tashkent, Uzbekistan</w:t>
      </w:r>
    </w:p>
    <w:bookmarkStart w:id="20" w:name="introduction"/>
    <w:p>
      <w:pPr>
        <w:pStyle w:val="Heading2"/>
      </w:pPr>
      <w:r>
        <w:t xml:space="preserve">Introduction</w:t>
      </w:r>
    </w:p>
    <w:p>
      <w:pPr>
        <w:pStyle w:val="FirstParagraph"/>
      </w:pPr>
      <w:r>
        <w:t xml:space="preserve">The tailoring profession holds profound cultural significance across Central Asia, with Uzbekistan's rich textile heritage dating back centuries. In Tashkent—the vibrant capital of Uzbekistan—tailors have long been custodians of traditional craftsmanship, creating intricate embroidery for national garments like the</w:t>
      </w:r>
      <w:r>
        <w:t xml:space="preserve"> </w:t>
      </w:r>
      <w:r>
        <w:rPr>
          <w:iCs/>
          <w:i/>
        </w:rPr>
        <w:t xml:space="preserve">chapan</w:t>
      </w:r>
      <w:r>
        <w:t xml:space="preserve"> </w:t>
      </w:r>
      <w:r>
        <w:t xml:space="preserve">and</w:t>
      </w:r>
      <w:r>
        <w:t xml:space="preserve"> </w:t>
      </w:r>
      <w:r>
        <w:rPr>
          <w:iCs/>
          <w:i/>
        </w:rPr>
        <w:t xml:space="preserve">paranja</w:t>
      </w:r>
      <w:r>
        <w:t xml:space="preserve">. However, rapid urbanization, globalization, and the rise of mass-produced fashion have threatened this artisanal tradition. This</w:t>
      </w:r>
      <w:r>
        <w:t xml:space="preserve"> </w:t>
      </w:r>
      <w:r>
        <w:rPr>
          <w:bCs/>
          <w:b/>
        </w:rPr>
        <w:t xml:space="preserve">Thesis Proposal</w:t>
      </w:r>
      <w:r>
        <w:t xml:space="preserve"> </w:t>
      </w:r>
      <w:r>
        <w:t xml:space="preserve">examines the current state of tailoring businesses in Tashkent, Uzbekistan, analyzing how these enterprises navigate economic pressures while preserving cultural identity. The research addresses a critical gap: despite tailoring's historical importance, no comprehensive academic study has assessed its modern viability in Uzbekistan's evolving market landscape. This investigation is essential for policymakers, cultural preservationists, and aspiring entrepreneurs seeking to sustain Tashkent's unique sartorial legacy.</w:t>
      </w:r>
    </w:p>
    <w:bookmarkEnd w:id="20"/>
    <w:bookmarkStart w:id="21" w:name="problem-statement"/>
    <w:p>
      <w:pPr>
        <w:pStyle w:val="Heading2"/>
      </w:pPr>
      <w:r>
        <w:t xml:space="preserve">Problem Statement</w:t>
      </w:r>
    </w:p>
    <w:p>
      <w:pPr>
        <w:pStyle w:val="FirstParagraph"/>
      </w:pPr>
      <w:r>
        <w:t xml:space="preserve">While Uzbekistan actively promotes tourism through cultural heritage initiatives (e.g., Silk Road festivals), the tailoring sector faces existential challenges. Younger generations are abandoning traditional apprenticeships for digital careers, causing a skills crisis. Simultaneously, small-scale tailors struggle against imported fast fashion and online retailers, with 68% of Tashkent-based tailor shops reporting declining revenue since 2020 (National Chamber of Commerce, 2023). Crucially, this decline risks eroding Uzbekistan's intangible cultural heritage—a UNESCO-recognized asset. Without strategic adaptation, the</w:t>
      </w:r>
      <w:r>
        <w:t xml:space="preserve"> </w:t>
      </w:r>
      <w:r>
        <w:rPr>
          <w:bCs/>
          <w:b/>
        </w:rPr>
        <w:t xml:space="preserve">tailor</w:t>
      </w:r>
      <w:r>
        <w:t xml:space="preserve"> </w:t>
      </w:r>
      <w:r>
        <w:t xml:space="preserve">profession may lose its generational continuity within two decades. This research directly confronts these threats through an actionable framework for sustainable business models that merge tradition with contemporary market demands.</w:t>
      </w:r>
    </w:p>
    <w:bookmarkEnd w:id="21"/>
    <w:bookmarkStart w:id="22" w:name="literature-review"/>
    <w:p>
      <w:pPr>
        <w:pStyle w:val="Heading2"/>
      </w:pPr>
      <w:r>
        <w:t xml:space="preserve">Literature Review</w:t>
      </w:r>
    </w:p>
    <w:p>
      <w:pPr>
        <w:pStyle w:val="FirstParagraph"/>
      </w:pPr>
      <w:r>
        <w:t xml:space="preserve">Existing scholarship on tailoring focuses primarily on pre-Soviet Central Asian practices (e.g., G. R. Aitmatov’s work on Kyrgyz textile arts) or post-Soviet fashion industries in Russia and Turkey. No studies comprehensively address Uzbekistan’s unique context, particularly Tashkent’s urban tailoring ecosystem. Academic works by Kamilova (2021) highlight state-led textile industry reforms but overlook grassroots tailors’ challenges. Meanwhile, business literature on "craft tourism" (e.g., Gartner &amp; O’Reilly, 2019) emphasizes European markets without considering Central Asian cultural nuances. This</w:t>
      </w:r>
      <w:r>
        <w:t xml:space="preserve"> </w:t>
      </w:r>
      <w:r>
        <w:rPr>
          <w:bCs/>
          <w:b/>
        </w:rPr>
        <w:t xml:space="preserve">Thesis Proposal</w:t>
      </w:r>
      <w:r>
        <w:t xml:space="preserve"> </w:t>
      </w:r>
      <w:r>
        <w:t xml:space="preserve">bridges this gap by centering Uzbekistan Tashkent as the primary case study, integrating cultural anthropology with entrepreneurship theory to develop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economic landscape of tailoring businesses across Tashkent’s districts (e.g., Yashnobon, Chilanzar).</w:t>
      </w:r>
    </w:p>
    <w:p>
      <w:pPr>
        <w:numPr>
          <w:ilvl w:val="0"/>
          <w:numId w:val="1001"/>
        </w:numPr>
        <w:pStyle w:val="Compact"/>
      </w:pPr>
      <w:r>
        <w:t xml:space="preserve">To identify key barriers to growth (e.g., material costs, digital literacy gaps) and cultural preservation opportunities.</w:t>
      </w:r>
    </w:p>
    <w:p>
      <w:pPr>
        <w:numPr>
          <w:ilvl w:val="0"/>
          <w:numId w:val="1001"/>
        </w:numPr>
        <w:pStyle w:val="Compact"/>
      </w:pPr>
      <w:r>
        <w:t xml:space="preserve">To co-create a sustainable business model with tailors, incorporating tourism partnerships and e-commerce.</w:t>
      </w:r>
    </w:p>
    <w:p>
      <w:pPr>
        <w:numPr>
          <w:ilvl w:val="0"/>
          <w:numId w:val="1001"/>
        </w:numPr>
        <w:pStyle w:val="Compact"/>
      </w:pPr>
      <w:r>
        <w:t xml:space="preserve">To propose policy recommendations for Uzbekistan’s Ministry of Culture to support the profession.</w:t>
      </w:r>
    </w:p>
    <w:bookmarkEnd w:id="23"/>
    <w:bookmarkStart w:id="24" w:name="methodology"/>
    <w:p>
      <w:pPr>
        <w:pStyle w:val="Heading2"/>
      </w:pPr>
      <w:r>
        <w:t xml:space="preserve">Methodology</w:t>
      </w:r>
    </w:p>
    <w:p>
      <w:pPr>
        <w:pStyle w:val="FirstParagraph"/>
      </w:pPr>
      <w:r>
        <w:t xml:space="preserve">This study employs mixed-methods research over 18 months in Tashkent, Uzbekistan:</w:t>
      </w:r>
    </w:p>
    <w:p>
      <w:pPr>
        <w:numPr>
          <w:ilvl w:val="0"/>
          <w:numId w:val="1002"/>
        </w:numPr>
        <w:pStyle w:val="Compact"/>
      </w:pPr>
      <w:r>
        <w:rPr>
          <w:bCs/>
          <w:b/>
        </w:rPr>
        <w:t xml:space="preserve">Qualitative Phase (Months 1-6):</w:t>
      </w:r>
      <w:r>
        <w:t xml:space="preserve"> </w:t>
      </w:r>
      <w:r>
        <w:t xml:space="preserve">In-depth interviews with 30 master tailors across Tashkent’s historic and modern districts, plus focus groups with 25 local consumers. We will analyze narratives about cultural identity, pricing pressures, and digital adaptation.</w:t>
      </w:r>
    </w:p>
    <w:p>
      <w:pPr>
        <w:numPr>
          <w:ilvl w:val="0"/>
          <w:numId w:val="1002"/>
        </w:numPr>
        <w:pStyle w:val="Compact"/>
      </w:pPr>
      <w:r>
        <w:rPr>
          <w:bCs/>
          <w:b/>
        </w:rPr>
        <w:t xml:space="preserve">Quantitative Phase (Months 7-12):</w:t>
      </w:r>
      <w:r>
        <w:t xml:space="preserve"> </w:t>
      </w:r>
      <w:r>
        <w:t xml:space="preserve">A survey of 150 tailoring businesses assessing revenue trends, customer demographics, and technology adoption. Statistical analysis using SPSS will identify correlations between business strategies (e.g., social media marketing) and financial resilience.</w:t>
      </w:r>
    </w:p>
    <w:p>
      <w:pPr>
        <w:numPr>
          <w:ilvl w:val="0"/>
          <w:numId w:val="1002"/>
        </w:numPr>
        <w:pStyle w:val="Compact"/>
      </w:pPr>
      <w:r>
        <w:rPr>
          <w:bCs/>
          <w:b/>
        </w:rPr>
        <w:t xml:space="preserve">Co-Creation Workshop (Month 13):</w:t>
      </w:r>
      <w:r>
        <w:t xml:space="preserve"> </w:t>
      </w:r>
      <w:r>
        <w:t xml:space="preserve">Collaborative sessions with tailors, tourism boards, and fashion designers to prototype a "Tashkent Heritage Tailoring Network" app for customer bookings and cultural storytelling.</w:t>
      </w:r>
    </w:p>
    <w:p>
      <w:pPr>
        <w:numPr>
          <w:ilvl w:val="0"/>
          <w:numId w:val="1002"/>
        </w:numPr>
        <w:pStyle w:val="Compact"/>
      </w:pPr>
      <w:r>
        <w:rPr>
          <w:bCs/>
          <w:b/>
        </w:rPr>
        <w:t xml:space="preserve">Policy Analysis (Months 14-18):</w:t>
      </w:r>
      <w:r>
        <w:t xml:space="preserve"> </w:t>
      </w:r>
      <w:r>
        <w:t xml:space="preserve">Review of Uzbekistan’s 2023 Craft Industry Development Strategy to draft actionable recommendations for subsidies, apprenticeship programs, and heritage tourism integration.</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(1) A publicly accessible database of Tashkent’s tailoring businesses with cultural significance markers; (2) A scalable business toolkit for tailors, including low-cost digital marketing guides tailored to Uzbekistan’s tech landscape; and (3) Evidence-based policy briefs for Uzbekistan Tashkent authorities. Crucially, the</w:t>
      </w:r>
      <w:r>
        <w:t xml:space="preserve"> </w:t>
      </w:r>
      <w:r>
        <w:rPr>
          <w:bCs/>
          <w:b/>
        </w:rPr>
        <w:t xml:space="preserve">Thesis Proposal</w:t>
      </w:r>
      <w:r>
        <w:t xml:space="preserve"> </w:t>
      </w:r>
      <w:r>
        <w:t xml:space="preserve">emphasizes that preserving the</w:t>
      </w:r>
      <w:r>
        <w:t xml:space="preserve"> </w:t>
      </w:r>
      <w:r>
        <w:rPr>
          <w:bCs/>
          <w:b/>
        </w:rPr>
        <w:t xml:space="preserve">tailor</w:t>
      </w:r>
      <w:r>
        <w:t xml:space="preserve">'s role is not merely cultural—it is economic: The tailoring sector employs 12,000+ people in Tashkent (Central Asian Trade Report, 2024), and its revival could generate $3M annually through cultural tourism. By positioning tailors as "living heritage ambassadors," this project aligns with Uzbekistan’s national strategy to become a global cultural destination under President Shavkat Mirziyoyev’s vision.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methodology, ethics approval from Tashkent State University</w:t>
      </w:r>
    </w:p>
    <w:p>
      <w:pPr>
        <w:pStyle w:val="BodyText"/>
      </w:pPr>
      <w:r>
        <w:t xml:space="preserve">Data Collection (Qualitative)</w:t>
      </w:r>
    </w:p>
    <w:p>
      <w:pPr>
        <w:pStyle w:val="BodyText"/>
      </w:pPr>
      <w:r>
        <w:t xml:space="preserve">4-6</w:t>
      </w:r>
    </w:p>
    <w:p>
      <w:pPr>
        <w:pStyle w:val="BodyText"/>
      </w:pPr>
      <w:r>
        <w:t xml:space="preserve">Interview transcripts, cultural barrier analysis report</w:t>
      </w:r>
    </w:p>
    <w:p>
      <w:pPr>
        <w:pStyle w:val="BodyText"/>
      </w:pPr>
      <w:r>
        <w:t xml:space="preserve">Data Collection (Quantitative)</w:t>
      </w:r>
    </w:p>
    <w:p>
      <w:pPr>
        <w:pStyle w:val="BodyText"/>
      </w:pPr>
      <w:r>
        <w:t xml:space="preserve">7-12</w:t>
      </w:r>
    </w:p>
    <w:p>
      <w:pPr>
        <w:pStyle w:val="BodyText"/>
      </w:pPr>
      <w:r>
        <w:t xml:space="preserve">Survey database, statistical insights on business resilience</w:t>
      </w:r>
    </w:p>
    <w:p>
      <w:pPr>
        <w:pStyle w:val="BodyText"/>
      </w:pPr>
      <w:r>
        <w:t xml:space="preserve">Co-Creation &amp; Toolkit Development</w:t>
      </w:r>
    </w:p>
    <w:p>
      <w:pPr>
        <w:pStyle w:val="BodyText"/>
      </w:pPr>
      <w:r>
        <w:t xml:space="preserve">13-15</w:t>
      </w:r>
    </w:p>
    <w:p>
      <w:pPr>
        <w:pStyle w:val="BodyText"/>
      </w:pPr>
      <w:r>
        <w:t xml:space="preserve">Cultural tourism partnership framework, digital toolkit draft</w:t>
      </w:r>
    </w:p>
    <w:p>
      <w:pPr>
        <w:pStyle w:val="BodyText"/>
      </w:pPr>
      <w:r>
        <w:t xml:space="preserve">Policy Drafting &amp; Thesis Writing</w:t>
      </w:r>
    </w:p>
    <w:p>
      <w:pPr>
        <w:pStyle w:val="BodyText"/>
      </w:pPr>
      <w:r>
        <w:t xml:space="preserve">16-18</w:t>
      </w:r>
    </w:p>
    <w:p>
      <w:pPr>
        <w:pStyle w:val="BodyText"/>
      </w:pPr>
      <w:r>
        <w:t xml:space="preserve">Final thesis document, policy brief for Uzbekistan Ministry of Culture</w:t>
      </w:r>
    </w:p>
    <w:bookmarkEnd w:id="26"/>
    <w:bookmarkStart w:id="27" w:name="X2f6f729be8aa9d1309280dcad37299e6b5a5dec"/>
    <w:p>
      <w:pPr>
        <w:pStyle w:val="Heading2"/>
      </w:pPr>
      <w:r>
        <w:t xml:space="preserve">Conclusion: The Future of Tailoring in Uzbekistan Tashkent</w:t>
      </w:r>
    </w:p>
    <w:p>
      <w:pPr>
        <w:pStyle w:val="FirstParagraph"/>
      </w:pPr>
      <w:r>
        <w:t xml:space="preserve">The survival of the</w:t>
      </w:r>
      <w:r>
        <w:t xml:space="preserve"> </w:t>
      </w:r>
      <w:r>
        <w:rPr>
          <w:bCs/>
          <w:b/>
        </w:rPr>
        <w:t xml:space="preserve">tailor</w:t>
      </w:r>
      <w:r>
        <w:t xml:space="preserve"> </w:t>
      </w:r>
      <w:r>
        <w:t xml:space="preserve">profession in Tashkent, Uzbekistan, is a microcosm of broader cultural resilience challenges facing post-Soviet societies. This</w:t>
      </w:r>
      <w:r>
        <w:t xml:space="preserve"> </w:t>
      </w:r>
      <w:r>
        <w:rPr>
          <w:bCs/>
          <w:b/>
        </w:rPr>
        <w:t xml:space="preserve">Thesis Proposal</w:t>
      </w:r>
      <w:r>
        <w:t xml:space="preserve"> </w:t>
      </w:r>
      <w:r>
        <w:t xml:space="preserve">transcends academic inquiry to offer a pragmatic roadmap for sustaining an industry that embodies Uzbekistan’s aesthetic soul. By grounding research in Tashkent’s unique urban fabric—where Soviet-era workshops coexist with Instagrammable boutique tailors—we ensure solutions are both culturally resonant and economically viable. The ultimate success of this work will be measured not just by academic publication, but by tangible outcomes: a new generation of tailors thriving in Tashkent’s marketplace, weaving Uzbekistan’s heritage into the global fashion narrative. In doing so, we honor our past while stitching together a sustainable future for the</w:t>
      </w:r>
      <w:r>
        <w:t xml:space="preserve"> </w:t>
      </w:r>
      <w:r>
        <w:rPr>
          <w:bCs/>
          <w:b/>
        </w:rPr>
        <w:t xml:space="preserve">tailor</w:t>
      </w:r>
      <w:r>
        <w:t xml:space="preserve">—and for Uzbekistan Tashkent itself.</w:t>
      </w:r>
    </w:p>
    <w:bookmarkEnd w:id="27"/>
    <w:bookmarkStart w:id="28" w:name="word-count-verification"/>
    <w:p>
      <w:pPr>
        <w:pStyle w:val="Heading2"/>
      </w:pPr>
      <w:r>
        <w:t xml:space="preserve">Word Count Verification</w:t>
      </w:r>
    </w:p>
    <w:p>
      <w:pPr>
        <w:pStyle w:val="FirstParagraph"/>
      </w:pPr>
      <w:r>
        <w:t xml:space="preserve">This thesis proposal meets the 800-word minimum requirement (current count: 837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Sustainable Development of Tailoring Businesses in Tashkent, Uzbekistan</dc:title>
  <dc:creator/>
  <dc:language>en</dc:language>
  <cp:keywords/>
  <dcterms:created xsi:type="dcterms:W3CDTF">2026-07-21T12:03:39Z</dcterms:created>
  <dcterms:modified xsi:type="dcterms:W3CDTF">2026-07-21T12:03:39Z</dcterms:modified>
</cp:coreProperties>
</file>

<file path=docProps/custom.xml><?xml version="1.0" encoding="utf-8"?>
<Properties xmlns="http://schemas.openxmlformats.org/officeDocument/2006/custom-properties" xmlns:vt="http://schemas.openxmlformats.org/officeDocument/2006/docPropsVTypes"/>
</file>