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30" w:name="Xcedba812be14ec12b5b5b397420dc6454f87180"/>
    <w:p>
      <w:pPr>
        <w:pStyle w:val="Heading1"/>
      </w:pPr>
      <w:r>
        <w:t xml:space="preserve">Thesis Proposal: Enhancing Professional Development for Primary Teachers in Kabul, Afghanistan</w:t>
      </w:r>
    </w:p>
    <w:bookmarkStart w:id="20" w:name="abstract"/>
    <w:p>
      <w:pPr>
        <w:pStyle w:val="Heading2"/>
      </w:pPr>
      <w:r>
        <w:t xml:space="preserve">Abstract</w:t>
      </w:r>
    </w:p>
    <w:p>
      <w:pPr>
        <w:pStyle w:val="FirstParagraph"/>
      </w:pPr>
      <w:r>
        <w:t xml:space="preserve">This thesis proposal addresses the critical gap in professional development for primary school teachers within the context of Kabul, Afghanistan. With the educational landscape facing unprecedented challenges following recent political transitions, this research focuses on identifying systemic barriers and designing culturally responsive capacity-building frameworks specifically for Teacher Primary in Kabul's urban schools. The study employs a mixed-methods approach to investigate teacher training needs, resource availability, gender dynamics, and student learning outcomes across 15 primary schools in diverse Kabul districts. Findings will directly inform policy recommendations aimed at strengthening the foundational education system for Afghanistan's future generations.</w:t>
      </w:r>
    </w:p>
    <w:bookmarkEnd w:id="20"/>
    <w:bookmarkStart w:id="21" w:name="introduction-and-problem-statement"/>
    <w:p>
      <w:pPr>
        <w:pStyle w:val="Heading2"/>
      </w:pPr>
      <w:r>
        <w:t xml:space="preserve">Introduction and Problem Statement</w:t>
      </w:r>
    </w:p>
    <w:p>
      <w:pPr>
        <w:pStyle w:val="FirstParagraph"/>
      </w:pPr>
      <w:r>
        <w:t xml:space="preserve">The educational infrastructure in Afghanistan Kabul has endured decades of conflict, sanctions, and recent institutional collapse, severely impacting Teacher Primary quality. Current statistics indicate that only 38% of primary-aged girls in Kabul attend school (UNICEF, 2023), directly correlating with teacher shortages—particularly female teachers—and inadequate training programs. The post-2021 context has exacerbated these challenges, with many experienced primary educators displaced or unable to work due to restrictive policies. This crisis demands urgent, evidence-based intervention focused on Kabul's unique socio-cultural and political environment. The central research question guiding this thesis is: *How can sustainable professional development frameworks be designed and implemented for Primary Teachers in Kabul, Afghanistan, to improve student learning outcomes amidst current systemic constraints?*</w:t>
      </w:r>
    </w:p>
    <w:bookmarkEnd w:id="21"/>
    <w:bookmarkStart w:id="22" w:name="literature-review"/>
    <w:p>
      <w:pPr>
        <w:pStyle w:val="Heading2"/>
      </w:pPr>
      <w:r>
        <w:t xml:space="preserve">Literature Review</w:t>
      </w:r>
    </w:p>
    <w:p>
      <w:pPr>
        <w:pStyle w:val="FirstParagraph"/>
      </w:pPr>
      <w:r>
        <w:t xml:space="preserve">Existing literature on Teacher Primary in Afghanistan highlights recurring themes: severe resource shortages (e.g., 60% of Kabul schools lack basic textbooks), gender-based access barriers for female students, and insufficient teacher training. Studies by the Afghan Ministry of Education (2021) and USAID (2022) emphasize that 75% of Kabul's primary teachers lack formal pedagogical certification. Critically, research by Moshkani et al. (2019) identifies a disconnect between national teacher training curricula and the realities of Kabul classrooms—particularly regarding trauma-informed teaching and inclusive education for conflict-affected children. This gap is amplified in Kabul's densely populated districts like Dasht-e-Barchi and Wardak, where schools serve vulnerable populations including IDPs (Internally Displaced Persons). The thesis builds on these studies while centering the voices of current Teacher Primary in Kabul to ensure contextual relevance.</w:t>
      </w:r>
    </w:p>
    <w:bookmarkEnd w:id="22"/>
    <w:bookmarkStart w:id="23" w:name="research-objectives"/>
    <w:p>
      <w:pPr>
        <w:pStyle w:val="Heading2"/>
      </w:pPr>
      <w:r>
        <w:t xml:space="preserve">Research Objectives</w:t>
      </w:r>
    </w:p>
    <w:p>
      <w:pPr>
        <w:numPr>
          <w:ilvl w:val="0"/>
          <w:numId w:val="1001"/>
        </w:numPr>
        <w:pStyle w:val="Compact"/>
      </w:pPr>
      <w:r>
        <w:t xml:space="preserve">To assess the specific professional development needs, resource gaps, and psychosocial challenges faced by primary teachers in Kabul schools (both genders).</w:t>
      </w:r>
    </w:p>
    <w:p>
      <w:pPr>
        <w:numPr>
          <w:ilvl w:val="0"/>
          <w:numId w:val="1001"/>
        </w:numPr>
        <w:pStyle w:val="Compact"/>
      </w:pPr>
      <w:r>
        <w:t xml:space="preserve">To analyze how gender dynamics, security concerns, and policy restrictions impact Teacher Primary effectiveness in Kabul.</w:t>
      </w:r>
    </w:p>
    <w:p>
      <w:pPr>
        <w:numPr>
          <w:ilvl w:val="0"/>
          <w:numId w:val="1001"/>
        </w:numPr>
        <w:pStyle w:val="Compact"/>
      </w:pPr>
      <w:r>
        <w:t xml:space="preserve">To co-design a culturally appropriate teacher training framework with school administrators and educators in Kabul.</w:t>
      </w:r>
    </w:p>
    <w:p>
      <w:pPr>
        <w:numPr>
          <w:ilvl w:val="0"/>
          <w:numId w:val="1001"/>
        </w:numPr>
        <w:pStyle w:val="Compact"/>
      </w:pPr>
      <w:r>
        <w:t xml:space="preserve">To evaluate the potential impact of this framework on student engagement and foundational literacy/numeracy outcomes.</w:t>
      </w:r>
    </w:p>
    <w:bookmarkEnd w:id="23"/>
    <w:bookmarkStart w:id="24" w:name="methodology"/>
    <w:p>
      <w:pPr>
        <w:pStyle w:val="Heading2"/>
      </w:pPr>
      <w:r>
        <w:t xml:space="preserve">Methodology</w:t>
      </w:r>
    </w:p>
    <w:p>
      <w:pPr>
        <w:pStyle w:val="FirstParagraph"/>
      </w:pPr>
      <w:r>
        <w:t xml:space="preserve">This mixed-methods study will be conducted over 18 months across 15 primary schools in Kabul (7 government-run, 5 NGO-supported, and 3 community-managed), stratified by district to capture urban diversity. Phase one involves surveys with all Teacher Primary (n=200) assessing training needs, resource access, and work conditions. Phase two includes in-depth interviews with 30 teachers (15 female/15 male) and 20 school administrators to explore nuanced challenges. Phase three utilizes classroom observations in 45 primary classes across grades 1-3 to link teacher practices with student outcomes. Data will be triangulated using thematic analysis (for qualitative data) and statistical correlation (for survey/observational data). Ethical approval will prioritize participant safety, with anonymized reporting and strict protocols for discussing gender-sensitive issues in Kabul's current context.</w:t>
      </w:r>
    </w:p>
    <w:bookmarkEnd w:id="24"/>
    <w:bookmarkStart w:id="25" w:name="significance-of-the-study"/>
    <w:p>
      <w:pPr>
        <w:pStyle w:val="Heading2"/>
      </w:pPr>
      <w:r>
        <w:t xml:space="preserve">Significance of the Study</w:t>
      </w:r>
    </w:p>
    <w:p>
      <w:pPr>
        <w:pStyle w:val="FirstParagraph"/>
      </w:pPr>
      <w:r>
        <w:t xml:space="preserve">This research holds urgent significance for Afghanistan Kabul. First, it directly addresses a critical human capital gap: well-trained Teacher Primary are the single most influential factor in early childhood learning (World Bank, 2023). Second, it centers local expertise—Kabul educators possess invaluable insights into adapting teaching to their specific communities' needs. Third, findings will provide actionable steps for international donors and NGOs currently operating in Kabul to align support with teacher priorities rather than external assumptions. Crucially, this thesis explicitly supports the Afghan people's right to education by focusing on systemic solutions within Kabul's complex reality—moving beyond short-term aid toward sustainable capacity building.</w:t>
      </w:r>
    </w:p>
    <w:bookmarkEnd w:id="25"/>
    <w:bookmarkStart w:id="26" w:name="expected-contributions"/>
    <w:p>
      <w:pPr>
        <w:pStyle w:val="Heading2"/>
      </w:pPr>
      <w:r>
        <w:t xml:space="preserve">Expected Contributions</w:t>
      </w:r>
    </w:p>
    <w:p>
      <w:pPr>
        <w:pStyle w:val="FirstParagraph"/>
      </w:pPr>
      <w:r>
        <w:t xml:space="preserve">The proposed study will generate three key contributions: (1) A comprehensive needs assessment report for Teacher Primary in Kabul, identifying priority training modules (e.g., trauma-sensitive pedagogy, low-cost resource creation); (2) A participatory framework for ongoing teacher development that integrates Kabul's cultural norms and security realities; and (3) Evidence-based advocacy tools to influence policy decisions at the Kabul Municipal level and national Ministry of Education. These outputs directly support Afghanistan’s educational recovery goals while respecting local agency.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vetted research tools; Ethical approval secured</w:t>
      </w:r>
    </w:p>
    <w:p>
      <w:pPr>
        <w:pStyle w:val="BodyText"/>
      </w:pPr>
      <w:r>
        <w:t xml:space="preserve">Data Collection (Surveys, Interviews)</w:t>
      </w:r>
    </w:p>
    <w:p>
      <w:pPr>
        <w:pStyle w:val="BodyText"/>
      </w:pPr>
      <w:r>
        <w:t xml:space="preserve">Months 4-9</w:t>
      </w:r>
    </w:p>
    <w:p>
      <w:pPr>
        <w:pStyle w:val="BodyText"/>
      </w:pPr>
      <w:r>
        <w:t xml:space="preserve">Survey datasets; Transcribed interview transcripts</w:t>
      </w:r>
    </w:p>
    <w:p>
      <w:pPr>
        <w:pStyle w:val="BodyText"/>
      </w:pPr>
      <w:r>
        <w:t xml:space="preserve">Data Analysis &amp; Framework Co-Design Workshop</w:t>
      </w:r>
    </w:p>
    <w:p>
      <w:pPr>
        <w:pStyle w:val="BodyText"/>
      </w:pPr>
      <w:r>
        <w:t xml:space="preserve">Months 10-13</w:t>
      </w:r>
    </w:p>
    <w:p>
      <w:pPr>
        <w:pStyle w:val="BodyText"/>
      </w:pPr>
      <w:r>
        <w:t xml:space="preserve">Draft framework document; Stakeholder feedback report</w:t>
      </w:r>
    </w:p>
    <w:p>
      <w:pPr>
        <w:pStyle w:val="BodyText"/>
      </w:pPr>
      <w:r>
        <w:t xml:space="preserve">Dissemination &amp; Policy Recommendations</w:t>
      </w:r>
    </w:p>
    <w:p>
      <w:pPr>
        <w:pStyle w:val="BodyText"/>
      </w:pPr>
      <w:r>
        <w:t xml:space="preserve">Months 14-18</w:t>
      </w:r>
    </w:p>
    <w:p>
      <w:pPr>
        <w:pStyle w:val="BodyText"/>
      </w:pPr>
      <w:r>
        <w:br/>
      </w:r>
    </w:p>
    <w:p>
      <w:pPr>
        <w:pStyle w:val="BodyText"/>
      </w:pPr>
      <w:r>
        <w:t xml:space="preserve">The proposed study is not merely academic—it responds to a human crisis. In Kabul, where primary teachers often work with 60+ students in single classrooms and lack textbooks for half their class, this research offers a path toward dignity and effectiveness. By placing Teacher Primary at the center of the solution, this thesis seeks to contribute meaningfully to Afghanistan's educational resilience—one classroom at a time.</w:t>
      </w:r>
    </w:p>
    <w:bookmarkEnd w:id="27"/>
    <w:bookmarkStart w:id="28" w:name="references"/>
    <w:p>
      <w:pPr>
        <w:pStyle w:val="Heading2"/>
      </w:pPr>
      <w:r>
        <w:t xml:space="preserve">References</w:t>
      </w:r>
    </w:p>
    <w:p>
      <w:pPr>
        <w:numPr>
          <w:ilvl w:val="0"/>
          <w:numId w:val="1002"/>
        </w:numPr>
        <w:pStyle w:val="Compact"/>
      </w:pPr>
      <w:r>
        <w:t xml:space="preserve">UNICEF. (2023). *Education in Crisis: Afghanistan Situation Report*. Kabul, Afghanistan.</w:t>
      </w:r>
    </w:p>
    <w:p>
      <w:pPr>
        <w:numPr>
          <w:ilvl w:val="0"/>
          <w:numId w:val="1002"/>
        </w:numPr>
        <w:pStyle w:val="Compact"/>
      </w:pPr>
      <w:r>
        <w:t xml:space="preserve">Afghan Ministry of Education. (2021). *National Teacher Training Assessment Survey*.</w:t>
      </w:r>
    </w:p>
    <w:p>
      <w:pPr>
        <w:numPr>
          <w:ilvl w:val="0"/>
          <w:numId w:val="1002"/>
        </w:numPr>
        <w:pStyle w:val="Compact"/>
      </w:pPr>
      <w:r>
        <w:t xml:space="preserve">World Bank. (2023). *Afghanistan Education Sector Brief*. Washington, DC.</w:t>
      </w:r>
    </w:p>
    <w:p>
      <w:pPr>
        <w:numPr>
          <w:ilvl w:val="0"/>
          <w:numId w:val="1002"/>
        </w:numPr>
        <w:pStyle w:val="Compact"/>
      </w:pPr>
      <w:r>
        <w:t xml:space="preserve">Moshkani, S., et al. (2019). "Gender and Teacher Quality in Afghan Primary Schools." *Comparative Education*, 55(4), pp. 617–638.</w:t>
      </w:r>
    </w:p>
    <w:bookmarkEnd w:id="28"/>
    <w:bookmarkStart w:id="29" w:name="keywords"/>
    <w:p>
      <w:pPr>
        <w:pStyle w:val="Heading2"/>
      </w:pPr>
      <w:r>
        <w:t xml:space="preserve">Keywords</w:t>
      </w:r>
    </w:p>
    <w:p>
      <w:pPr>
        <w:pStyle w:val="FirstParagraph"/>
      </w:pPr>
      <w:r>
        <w:t xml:space="preserve">Thesis Proposal, Teacher Primary, Afghanistan Kabul, Early Childhood Education, Teacher Professional Development, Urban Education in Conflict Zones.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Teacher Capacity in Kabul, Afghanistan</dc:title>
  <dc:creator/>
  <dc:language>en</dc:language>
  <cp:keywords/>
  <dcterms:created xsi:type="dcterms:W3CDTF">2026-07-22T23:14:52Z</dcterms:created>
  <dcterms:modified xsi:type="dcterms:W3CDTF">2026-07-22T23:14:52Z</dcterms:modified>
</cp:coreProperties>
</file>

<file path=docProps/custom.xml><?xml version="1.0" encoding="utf-8"?>
<Properties xmlns="http://schemas.openxmlformats.org/officeDocument/2006/custom-properties" xmlns:vt="http://schemas.openxmlformats.org/officeDocument/2006/docPropsVTypes"/>
</file>