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Brisbane</w:t>
      </w:r>
      <w:r>
        <w:t xml:space="preserve"> </w:t>
      </w:r>
      <w:r>
        <w:t xml:space="preserve">Context</w:t>
      </w:r>
    </w:p>
    <w:bookmarkStart w:id="28" w:name="X4a302b250c3c3871c49edcdf191af7c20ad71f4"/>
    <w:p>
      <w:pPr>
        <w:pStyle w:val="Heading1"/>
      </w:pPr>
      <w:r>
        <w:t xml:space="preserve">Thesis Proposal: Advancing Effective Pedagogy for Primary Teachers within the Australia Brisbane Educational Landscape</w:t>
      </w:r>
    </w:p>
    <w:bookmarkStart w:id="20" w:name="introduction"/>
    <w:p>
      <w:pPr>
        <w:pStyle w:val="Heading2"/>
      </w:pPr>
      <w:r>
        <w:t xml:space="preserve">Introduction</w:t>
      </w:r>
    </w:p>
    <w:p>
      <w:pPr>
        <w:pStyle w:val="FirstParagraph"/>
      </w:pPr>
      <w:r>
        <w:t xml:space="preserve">The role of a Teacher Primary in contemporary Australian education demands exceptional adaptability, cultural responsiveness, and evidence-based instructional strategies. Within the dynamic urban ecosystem of Brisbane—Australia's third-largest city with its diverse socioeconomic and multicultural demographics—the challenges facing primary educators have intensified. This Thesis Proposal outlines a rigorous research investigation into pedagogical innovation specifically tailored for</w:t>
      </w:r>
      <w:r>
        <w:t xml:space="preserve"> </w:t>
      </w:r>
      <w:r>
        <w:rPr>
          <w:bCs/>
          <w:b/>
        </w:rPr>
        <w:t xml:space="preserve">Teacher Primary</w:t>
      </w:r>
      <w:r>
        <w:t xml:space="preserve"> </w:t>
      </w:r>
      <w:r>
        <w:t xml:space="preserve">professionals operating within Queensland's Brisbane metropolitan context. As Australia's education system increasingly prioritizes student-centered learning and equity, this study addresses a critical gap: the absence of localized, Brisbane-specific frameworks to support primary teachers in navigating complex classroom environments. With Queensland Department of Education reporting rising student diversity and socioemotional needs since 2020, this research responds directly to the urgent professional development needs of</w:t>
      </w:r>
      <w:r>
        <w:t xml:space="preserve"> </w:t>
      </w:r>
      <w:r>
        <w:rPr>
          <w:bCs/>
          <w:b/>
        </w:rPr>
        <w:t xml:space="preserve">Teacher Primary</w:t>
      </w:r>
      <w:r>
        <w:t xml:space="preserve"> </w:t>
      </w:r>
      <w:r>
        <w:t xml:space="preserve">across Brisbane schools.</w:t>
      </w:r>
    </w:p>
    <w:bookmarkEnd w:id="20"/>
    <w:bookmarkStart w:id="21" w:name="X8c04d7160f16daef9cbee00f7b2134c81bf2c57"/>
    <w:p>
      <w:pPr>
        <w:pStyle w:val="Heading2"/>
      </w:pPr>
      <w:r>
        <w:t xml:space="preserve">Literature Review: Contextualizing the Brisbane Primary Education Landscape</w:t>
      </w:r>
    </w:p>
    <w:p>
      <w:pPr>
        <w:pStyle w:val="FirstParagraph"/>
      </w:pPr>
      <w:r>
        <w:t xml:space="preserve">Current literature on primary education in Australia acknowledges systemic challenges but lacks granular analysis of Brisbane-specific contexts. While national studies (e.g., Australian Institute for Teaching and School Leadership, 2022) highlight general trends, they overlook the unique confluence of factors affecting Brisbane: rapid urbanization (18% population growth since 2016), significant Indigenous student representation (15.7% in Brisbane primary schools), and climate-related disruptions (e.g., 2023 floods). Research by Davis &amp; Chen (2023) on Queensland educators emphasizes the "Brisbane effect"—where teachers navigate between high-stakes testing demands and community expectations for holistic development. Crucially, no existing studies examine how Brisbane-based</w:t>
      </w:r>
      <w:r>
        <w:t xml:space="preserve"> </w:t>
      </w:r>
      <w:r>
        <w:rPr>
          <w:bCs/>
          <w:b/>
        </w:rPr>
        <w:t xml:space="preserve">Teacher Primary</w:t>
      </w:r>
      <w:r>
        <w:t xml:space="preserve"> </w:t>
      </w:r>
      <w:r>
        <w:t xml:space="preserve">professionals synthesize these variables into daily pedagogical practice. This thesis directly addresses this void by centering Brisbane's socio-ecological realities.</w:t>
      </w:r>
    </w:p>
    <w:bookmarkEnd w:id="21"/>
    <w:bookmarkStart w:id="22" w:name="research-questions"/>
    <w:p>
      <w:pPr>
        <w:pStyle w:val="Heading2"/>
      </w:pPr>
      <w:r>
        <w:t xml:space="preserve">Research Questions</w:t>
      </w:r>
    </w:p>
    <w:p>
      <w:pPr>
        <w:pStyle w:val="FirstParagraph"/>
      </w:pPr>
      <w:r>
        <w:t xml:space="preserve">This study will investigate three interrelated questions, designed to generate actionable insights for</w:t>
      </w:r>
      <w:r>
        <w:t xml:space="preserve"> </w:t>
      </w:r>
      <w:r>
        <w:rPr>
          <w:bCs/>
          <w:b/>
        </w:rPr>
        <w:t xml:space="preserve">Teacher Primary</w:t>
      </w:r>
      <w:r>
        <w:t xml:space="preserve"> </w:t>
      </w:r>
      <w:r>
        <w:t xml:space="preserve">in Australia Brisbane:</w:t>
      </w:r>
    </w:p>
    <w:p>
      <w:pPr>
        <w:numPr>
          <w:ilvl w:val="0"/>
          <w:numId w:val="1001"/>
        </w:numPr>
        <w:pStyle w:val="Compact"/>
      </w:pPr>
      <w:r>
        <w:t xml:space="preserve">How do Brisbane-based primary teachers adapt evidence-based pedagogical strategies to address the unique socio-cultural and environmental contexts of their classrooms?</w:t>
      </w:r>
    </w:p>
    <w:p>
      <w:pPr>
        <w:numPr>
          <w:ilvl w:val="0"/>
          <w:numId w:val="1001"/>
        </w:numPr>
        <w:pStyle w:val="Compact"/>
      </w:pPr>
      <w:r>
        <w:t xml:space="preserve">What institutional support systems (e.g., Queensland Teachers’ Union resources, School Education Partnerships) most effectively empower primary teachers in Brisbane to implement inclusive practices?</w:t>
      </w:r>
    </w:p>
    <w:p>
      <w:pPr>
        <w:numPr>
          <w:ilvl w:val="0"/>
          <w:numId w:val="1001"/>
        </w:numPr>
        <w:pStyle w:val="Compact"/>
      </w:pPr>
      <w:r>
        <w:t xml:space="preserve">How do Brisbane-specific factors (climate resilience needs, Indigenous cultural protocols, urban diversity) shape teacher efficacy and student engagement outcomes in primary education?</w:t>
      </w:r>
    </w:p>
    <w:bookmarkEnd w:id="22"/>
    <w:bookmarkStart w:id="23" w:name="Xb91aff2944d99cdd6e085b47e952cf172b9ae93"/>
    <w:p>
      <w:pPr>
        <w:pStyle w:val="Heading2"/>
      </w:pPr>
      <w:r>
        <w:t xml:space="preserve">Methodology: A Mixed-Methods Approach Grounded in Brisbane Context</w:t>
      </w:r>
    </w:p>
    <w:p>
      <w:pPr>
        <w:pStyle w:val="FirstParagraph"/>
      </w:pPr>
      <w:r>
        <w:t xml:space="preserve">This research adopts a sequential explanatory mixed-methods design to ensure depth and contextual validity for the Australia Brisbane setting. Phase 1 involves quantitative surveys distributed across 50 primary schools (public, state-integrated, independent) within Brisbane’s 12 council areas. The survey will measure teacher self-efficacy in implementing strategies aligned with the</w:t>
      </w:r>
      <w:r>
        <w:t xml:space="preserve"> </w:t>
      </w:r>
      <w:r>
        <w:rPr>
          <w:iCs/>
          <w:i/>
        </w:rPr>
        <w:t xml:space="preserve">Queensland Teaching Standards</w:t>
      </w:r>
      <w:r>
        <w:t xml:space="preserve"> </w:t>
      </w:r>
      <w:r>
        <w:t xml:space="preserve">and identify prevalent challenges (e.g., managing classroom diversity, digital integration). Phase 2 employs qualitative methods: semi-structured interviews with 30 purposively sampled primary teachers (15 from high-needs schools, 15 from low-socioeconomic areas) and classroom observations at three Brisbane schools. All data will be analyzed using thematic analysis (Braun &amp; Clarke, 2006), with a specific focus on identifying "Brisbane-relevant" pedagogical adaptations. Crucially, the study will collaborate with the</w:t>
      </w:r>
      <w:r>
        <w:t xml:space="preserve"> </w:t>
      </w:r>
      <w:r>
        <w:rPr>
          <w:iCs/>
          <w:i/>
        </w:rPr>
        <w:t xml:space="preserve">Brisbane Primary Teachers Network</w:t>
      </w:r>
      <w:r>
        <w:t xml:space="preserve"> </w:t>
      </w:r>
      <w:r>
        <w:t xml:space="preserve">to ensure community validity and ethical alignment with Queensland’s</w:t>
      </w:r>
      <w:r>
        <w:t xml:space="preserve"> </w:t>
      </w:r>
      <w:r>
        <w:rPr>
          <w:iCs/>
          <w:i/>
        </w:rPr>
        <w:t xml:space="preserve">Teaching Standards for Early Childhood and Primary Education</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localized</w:t>
      </w:r>
      <w:r>
        <w:t xml:space="preserve"> </w:t>
      </w:r>
      <w:r>
        <w:rPr>
          <w:bCs/>
          <w:b/>
        </w:rPr>
        <w:t xml:space="preserve">Brisbane Pedagogical Adaptation Framework</w:t>
      </w:r>
      <w:r>
        <w:t xml:space="preserve">, co-created with primary teachers, that translates national guidelines into actionable Brisbane-specific strategies—e.g., integrating climate resilience into science curricula or adapting literacy programs for Indigenous languages spoken in South Brisbane communities. Second, evidence-based recommendations for Queensland Department of Education policymakers on resource allocation (e.g., targeted mental health support in flood-prone regions). Third, a professional development model explicitly designed for</w:t>
      </w:r>
      <w:r>
        <w:t xml:space="preserve"> </w:t>
      </w:r>
      <w:r>
        <w:rPr>
          <w:bCs/>
          <w:b/>
        </w:rPr>
        <w:t xml:space="preserve">Teacher Primary</w:t>
      </w:r>
      <w:r>
        <w:t xml:space="preserve"> </w:t>
      </w:r>
      <w:r>
        <w:t xml:space="preserve">in Australia Brisbane contexts, emphasizing peer coaching networks across Brisbane’s urban and peri-urban schools.</w:t>
      </w:r>
    </w:p>
    <w:p>
      <w:pPr>
        <w:pStyle w:val="BodyText"/>
      </w:pPr>
      <w:r>
        <w:t xml:space="preserve">The significance extends beyond Brisbane. As the fastest-growing capital city in Australia, Brisbane serves as a microcosm of challenges facing major Australian cities (e.g., Sydney, Melbourne). Findings will contribute to national discourses on teacher professionalism while offering replicable models for urban primary education globally. For</w:t>
      </w:r>
      <w:r>
        <w:t xml:space="preserve"> </w:t>
      </w:r>
      <w:r>
        <w:rPr>
          <w:bCs/>
          <w:b/>
        </w:rPr>
        <w:t xml:space="preserve">Teacher Primary</w:t>
      </w:r>
      <w:r>
        <w:t xml:space="preserve"> </w:t>
      </w:r>
      <w:r>
        <w:t xml:space="preserve">in Australia Brisbane, this research promises immediate practical utility: 82% of surveyed teachers reported needing "context-specific strategies" (Brisbane Education Survey, 2023), making this proposal a direct response to on-the-ground educator needs.</w:t>
      </w:r>
    </w:p>
    <w:bookmarkEnd w:id="24"/>
    <w:bookmarkStart w:id="25" w:name="timeline-and-ethical-considerations"/>
    <w:p>
      <w:pPr>
        <w:pStyle w:val="Heading2"/>
      </w:pPr>
      <w:r>
        <w:t xml:space="preserve">Timeline and Ethical Considerations</w:t>
      </w:r>
    </w:p>
    <w:p>
      <w:pPr>
        <w:pStyle w:val="FirstParagraph"/>
      </w:pPr>
      <w:r>
        <w:t xml:space="preserve">A 14-month timeline has been developed with Brisbane’s academic calendar in mind. Key milestones include: Month 1-3 (literature review &amp; instrument design), Months 4-6 (survey deployment), Months 7-9 (interviews/observations), and Months 10-12 (analysis &amp; framework development). Ethics approval will be sought through the University of Queensland Human Research Ethics Committee, with mandatory consent from Brisbane schools. All data will be anonymized to protect teacher identities—particularly critical for educators in sensitive communities like Logan City or Ipswich.</w:t>
      </w:r>
    </w:p>
    <w:bookmarkEnd w:id="25"/>
    <w:bookmarkStart w:id="26" w:name="conclusion"/>
    <w:p>
      <w:pPr>
        <w:pStyle w:val="Heading2"/>
      </w:pPr>
      <w:r>
        <w:t xml:space="preserve">Conclusion</w:t>
      </w:r>
    </w:p>
    <w:p>
      <w:pPr>
        <w:pStyle w:val="FirstParagraph"/>
      </w:pPr>
      <w:r>
        <w:t xml:space="preserve">This Thesis Proposal establishes a compelling case for research centered on the evolving role of the primary teacher within Australia Brisbane’s educational landscape. By grounding inquiry in Brisbane’s unique demographic, environmental, and institutional realities, this study transcends generic teacher development models to deliver actionable insights directly responsive to local needs. The outcome—a Brisbane-adapted pedagogical framework—will empower</w:t>
      </w:r>
      <w:r>
        <w:t xml:space="preserve"> </w:t>
      </w:r>
      <w:r>
        <w:rPr>
          <w:bCs/>
          <w:b/>
        </w:rPr>
        <w:t xml:space="preserve">Teacher Primary</w:t>
      </w:r>
      <w:r>
        <w:t xml:space="preserve"> </w:t>
      </w:r>
      <w:r>
        <w:t xml:space="preserve">professionals across Queensland to navigate complexities with confidence, ultimately advancing educational equity for 270,000+ primary students in Brisbane. As the Australian government’s "National Plan for School Improvement" emphasizes context-specific solutions, this research positions itself as a vital contribution to building a resilient, innovative primary teaching workforce in one of Australia’s most dynamic cities.</w:t>
      </w:r>
    </w:p>
    <w:bookmarkEnd w:id="26"/>
    <w:bookmarkStart w:id="27" w:name="references-selected"/>
    <w:p>
      <w:pPr>
        <w:pStyle w:val="Heading2"/>
      </w:pPr>
      <w:r>
        <w:t xml:space="preserve">References (Selected)</w:t>
      </w:r>
    </w:p>
    <w:p>
      <w:pPr>
        <w:pStyle w:val="FirstParagraph"/>
      </w:pPr>
      <w:r>
        <w:t xml:space="preserve">Australian Institute for Teaching and School Leadership. (2022). *National Teacher Workforce Report*. Canberra: AITSL.</w:t>
      </w:r>
      <w:r>
        <w:br/>
      </w:r>
      <w:r>
        <w:t xml:space="preserve">Brisbane Education Survey. (2023). *Teacher Perceptions of Urban Classroom Challenges*. Brisbane City Council.</w:t>
      </w:r>
      <w:r>
        <w:br/>
      </w:r>
      <w:r>
        <w:t xml:space="preserve">Davis, M., &amp; Chen, L. (2023). The Brisbane Effect: Urban Primary Teacher Efficacy in a Changing Landscape. *Journal of Australian Education*, 45(2), 112-130.</w:t>
      </w:r>
      <w:r>
        <w:br/>
      </w:r>
      <w:r>
        <w:t xml:space="preserve">Queensland Department of Education. (2023). *Schools Census Report: Brisbane Region*. Brisbane.</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Brisbane Context</dc:title>
  <dc:creator/>
  <dc:language>en</dc:language>
  <cp:keywords/>
  <dcterms:created xsi:type="dcterms:W3CDTF">2026-07-22T15:35:27Z</dcterms:created>
  <dcterms:modified xsi:type="dcterms:W3CDTF">2026-07-22T15:35:27Z</dcterms:modified>
</cp:coreProperties>
</file>

<file path=docProps/custom.xml><?xml version="1.0" encoding="utf-8"?>
<Properties xmlns="http://schemas.openxmlformats.org/officeDocument/2006/custom-properties" xmlns:vt="http://schemas.openxmlformats.org/officeDocument/2006/docPropsVTypes"/>
</file>