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Competencies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92369c1ba9ccb46aae875ea48e83e70e85be5b"/>
    <w:p>
      <w:pPr>
        <w:pStyle w:val="Heading1"/>
      </w:pPr>
      <w:r>
        <w:t xml:space="preserve">Thesis Proposal: Strengthening Professional Development for Teacher Primary in the Context of Brazil São Paulo's Educational Transformation</w:t>
      </w:r>
    </w:p>
    <w:bookmarkStart w:id="20" w:name="i.-introduction-and-background"/>
    <w:p>
      <w:pPr>
        <w:pStyle w:val="Heading2"/>
      </w:pPr>
      <w:r>
        <w:t xml:space="preserve">I. Introduction and Background</w:t>
      </w:r>
    </w:p>
    <w:p>
      <w:pPr>
        <w:pStyle w:val="FirstParagraph"/>
      </w:pPr>
      <w:r>
        <w:t xml:space="preserve">The quality of education in Brazil is profoundly shaped by the capabilities and well-being of its Teacher Primary. In São Paulo, Brazil's most populous state housing over 46 million inhabitants and nearly 10 million students across public schools, the role of the Teacher Primary has become increasingly critical. With São Paulo consistently ranking as a national benchmark for educational policy implementation (São Paulo State Department of Education - SME), the performance of Teacher Primary directly impacts literacy rates, socio-emotional development, and equitable access to quality learning. However, persistent challenges including high student-teacher ratios (averaging 1:28 in public primary schools), insufficient specialized training in inclusive pedagogy, and socio-economic pressures on educators demand urgent scholarly attention. This Thesis Proposal addresses these systemic issues within the specific context of Brazil São Paulo, proposing a comprehensive framework to elevate Teacher Primary effectiveness.</w:t>
      </w:r>
    </w:p>
    <w:bookmarkEnd w:id="20"/>
    <w:bookmarkStart w:id="21" w:name="ii.-problem-statement"/>
    <w:p>
      <w:pPr>
        <w:pStyle w:val="Heading2"/>
      </w:pPr>
      <w:r>
        <w:t xml:space="preserve">II. Problem Statement</w:t>
      </w:r>
    </w:p>
    <w:p>
      <w:pPr>
        <w:pStyle w:val="FirstParagraph"/>
      </w:pPr>
      <w:r>
        <w:t xml:space="preserve">Despite significant investments by the São Paulo government in educational infrastructure and digital tools (e.g., "Plano de Metas Educacionais" initiatives), Teacher Primary in Brazil São Paulo face multifaceted challenges that undermine classroom efficacy. Current research (INEP, 2023) indicates only 42% of Teacher Primary in São Paulo state feel adequately prepared to address learning gaps exacerbated by the pandemic. Furthermore, urban-rural disparities persist: teachers in peripheral districts like Vila Maria or Itaquera report 3x higher stress levels than those in central São Paulo, with limited access to continuous professional development (CPD) programs. The absence of a unified, context-specific competency framework for Teacher Primary—aligned with São Paulo’s unique demographic and pedagogical demands—creates inconsistent educational outcomes across the state. This proposal confronts the urgent need to reframe Teacher Primary support within Brazil São Paulo’s evolving educational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analyze</w:t>
      </w:r>
      <w:r>
        <w:t xml:space="preserve"> </w:t>
      </w:r>
      <w:r>
        <w:t xml:space="preserve">existing gaps in professional development models for Teacher Primary across São Paulo state, with comparative focus on urban (São Paulo city), suburban (Guarulhos), and rural (Itapecerica da Serra) municipalities.</w:t>
      </w:r>
    </w:p>
    <w:p>
      <w:pPr>
        <w:numPr>
          <w:ilvl w:val="0"/>
          <w:numId w:val="1001"/>
        </w:numPr>
        <w:pStyle w:val="Compact"/>
      </w:pPr>
      <w:r>
        <w:rPr>
          <w:bCs/>
          <w:b/>
        </w:rPr>
        <w:t xml:space="preserve">To develop</w:t>
      </w:r>
      <w:r>
        <w:t xml:space="preserve"> </w:t>
      </w:r>
      <w:r>
        <w:t xml:space="preserve">a context-sensitive competency framework for Teacher Primary in Brazil São Paulo, integrating national curriculum standards (BNCC) with localized socio-educational realities.</w:t>
      </w:r>
    </w:p>
    <w:p>
      <w:pPr>
        <w:numPr>
          <w:ilvl w:val="0"/>
          <w:numId w:val="1001"/>
        </w:numPr>
        <w:pStyle w:val="Compact"/>
      </w:pPr>
      <w:r>
        <w:rPr>
          <w:bCs/>
          <w:b/>
        </w:rPr>
        <w:t xml:space="preserve">To propose</w:t>
      </w:r>
      <w:r>
        <w:t xml:space="preserve"> </w:t>
      </w:r>
      <w:r>
        <w:t xml:space="preserve">evidence-based strategies for sustainable CPD systems—prioritizing mental health support, digital literacy, and trauma-informed teaching—tailored to the constraints of Teacher Primary in São Paulo state.</w:t>
      </w:r>
    </w:p>
    <w:bookmarkEnd w:id="22"/>
    <w:bookmarkStart w:id="23" w:name="iv.-theoretical-framework"/>
    <w:p>
      <w:pPr>
        <w:pStyle w:val="Heading2"/>
      </w:pPr>
      <w:r>
        <w:t xml:space="preserve">IV. Theoretical Framework</w:t>
      </w:r>
    </w:p>
    <w:p>
      <w:pPr>
        <w:pStyle w:val="FirstParagraph"/>
      </w:pPr>
      <w:r>
        <w:t xml:space="preserve">This study grounds itself in Vygotsky’s sociocultural theory (1978) and Fullan’s change theory (2007), emphasizing collaborative learning environments and systemic educational transformation. It critically engages with Brazilian scholars like Rinaldi (2015) on "teacher agency" in public education, while incorporating SME’s 2023 *Guia de Formação Docente* as a policy lens. The framework positions Teacher Primary not merely as instructors but as architects of socio-emotional resilience—a paradigm shift essential for Brazil São Paulo’s diverse classrooms where 68% of students face poverty (IBGE, 2023).</w:t>
      </w:r>
    </w:p>
    <w:bookmarkEnd w:id="23"/>
    <w:bookmarkStart w:id="24" w:name="v.-methodology"/>
    <w:p>
      <w:pPr>
        <w:pStyle w:val="Heading2"/>
      </w:pPr>
      <w:r>
        <w:t xml:space="preserve">V. Methodology</w:t>
      </w:r>
    </w:p>
    <w:p>
      <w:pPr>
        <w:pStyle w:val="FirstParagraph"/>
      </w:pPr>
      <w:r>
        <w:t xml:space="preserve">A mixed-methods approach will be employed over 18 months across three distinct São Paulo districts:</w:t>
      </w:r>
    </w:p>
    <w:p>
      <w:pPr>
        <w:numPr>
          <w:ilvl w:val="0"/>
          <w:numId w:val="1002"/>
        </w:numPr>
        <w:pStyle w:val="Compact"/>
      </w:pPr>
      <w:r>
        <w:rPr>
          <w:bCs/>
          <w:b/>
        </w:rPr>
        <w:t xml:space="preserve">Quantitative Phase:</w:t>
      </w:r>
      <w:r>
        <w:t xml:space="preserve"> </w:t>
      </w:r>
      <w:r>
        <w:t xml:space="preserve">Survey of 1,200 Teacher Primary from SME’s official database (stratified by region, school type, experience), measuring self-efficacy, training access, and resource adequacy.</w:t>
      </w:r>
    </w:p>
    <w:p>
      <w:pPr>
        <w:numPr>
          <w:ilvl w:val="0"/>
          <w:numId w:val="1002"/>
        </w:numPr>
        <w:pStyle w:val="Compact"/>
      </w:pPr>
      <w:r>
        <w:rPr>
          <w:bCs/>
          <w:b/>
        </w:rPr>
        <w:t xml:space="preserve">Qualitative Phase:</w:t>
      </w:r>
      <w:r>
        <w:t xml:space="preserve"> </w:t>
      </w:r>
      <w:r>
        <w:t xml:space="preserve">Focus groups (12 sessions) with Teacher Primary and SME coordinators; classroom observations in 30 schools; policy document analysis of São Paulo state’s *Programa Mais Educação*.</w:t>
      </w:r>
    </w:p>
    <w:p>
      <w:pPr>
        <w:pStyle w:val="FirstParagraph"/>
      </w:pPr>
      <w:r>
        <w:t xml:space="preserve">Data will be analyzed via NVivo (qualitative) and SPSS (quantitative), triangulated to ensure validity. Ethics approval will be sought from the University of São Paulo’s Committee on Research Ethics, adhering strictly to Brazilian Resolution 466/12.</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For Policy:</w:t>
      </w:r>
      <w:r>
        <w:t xml:space="preserve"> </w:t>
      </w:r>
      <w:r>
        <w:t xml:space="preserve">A scalable CPD model for Brazil São Paulo’s SME, directly addressing gaps identified in current state programs (e.g., "Formação Continuada em Rede").</w:t>
      </w:r>
    </w:p>
    <w:p>
      <w:pPr>
        <w:numPr>
          <w:ilvl w:val="0"/>
          <w:numId w:val="1003"/>
        </w:numPr>
        <w:pStyle w:val="Compact"/>
      </w:pPr>
      <w:r>
        <w:rPr>
          <w:bCs/>
          <w:b/>
        </w:rPr>
        <w:t xml:space="preserve">For Practice:</w:t>
      </w:r>
      <w:r>
        <w:t xml:space="preserve"> </w:t>
      </w:r>
      <w:r>
        <w:t xml:space="preserve">Practical toolkits for Teacher Primary on culturally responsive teaching, including Portuguese-language digital resources aligned with BNCC.</w:t>
      </w:r>
    </w:p>
    <w:p>
      <w:pPr>
        <w:numPr>
          <w:ilvl w:val="0"/>
          <w:numId w:val="1003"/>
        </w:numPr>
        <w:pStyle w:val="Compact"/>
      </w:pPr>
      <w:r>
        <w:rPr>
          <w:bCs/>
          <w:b/>
        </w:rPr>
        <w:t xml:space="preserve">Theoretical:</w:t>
      </w:r>
      <w:r>
        <w:t xml:space="preserve"> </w:t>
      </w:r>
      <w:r>
        <w:t xml:space="preserve">Advancement of "contextualized teacher development" frameworks applicable beyond Brazil São Paulo, particularly in Global South urban education systems.</w:t>
      </w:r>
    </w:p>
    <w:bookmarkEnd w:id="25"/>
    <w:bookmarkStart w:id="26" w:name="X27d5713ad420773e422b152664937857f0d2987"/>
    <w:p>
      <w:pPr>
        <w:pStyle w:val="Heading2"/>
      </w:pPr>
      <w:r>
        <w:t xml:space="preserve">VII. Significance of Context: Brazil São Paulo</w:t>
      </w:r>
    </w:p>
    <w:p>
      <w:pPr>
        <w:pStyle w:val="FirstParagraph"/>
      </w:pPr>
      <w:r>
        <w:t xml:space="preserve">This research is uniquely positioned within Brazil São Paulo due to the state’s status as a national education laboratory. With 16% of all Brazilian public primary schools located in São Paulo, and its pioneering initiatives like "Escola da Família" (School for the Family), findings will offer transferable insights. Crucially, this study avoids generic "Brazilian" analysis—it centers on São Paulo’s specific tensions: massive enrollment (over 700,000 Teacher Primary statewide), high teacher turnover rates in disadvantaged areas, and the state’s recent mandate for socio-emotional learning integration. By prioritizing Brazil São Paulo's reality, the research ensures relevance to policymakers at municipal and state levels.</w:t>
      </w:r>
    </w:p>
    <w:bookmarkEnd w:id="26"/>
    <w:bookmarkStart w:id="27" w:name="viii.-timeline-and-resources"/>
    <w:p>
      <w:pPr>
        <w:pStyle w:val="Heading2"/>
      </w:pPr>
      <w:r>
        <w:t xml:space="preserve">VIII.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1-4</w:t>
      </w:r>
    </w:p>
    <w:p>
      <w:pPr>
        <w:pStyle w:val="BodyText"/>
      </w:pPr>
      <w:r>
        <w:t xml:space="preserve">Bibliometric analysis; validated survey/toolkit prototype</w:t>
      </w:r>
    </w:p>
    <w:p>
      <w:pPr>
        <w:pStyle w:val="BodyText"/>
      </w:pPr>
      <w:r>
        <w:t xml:space="preserve">Data Collection (Quant/Qual)</w:t>
      </w:r>
    </w:p>
    <w:p>
      <w:pPr>
        <w:pStyle w:val="BodyText"/>
      </w:pPr>
      <w:r>
        <w:t xml:space="preserve">Months 5-12</w:t>
      </w:r>
    </w:p>
    <w:p>
      <w:pPr>
        <w:pStyle w:val="BodyText"/>
      </w:pPr>
      <w:r>
        <w:t xml:space="preserve">SME partnership agreement; survey data set; focus group transcripts</w:t>
      </w:r>
    </w:p>
    <w:p>
      <w:pPr>
        <w:pStyle w:val="BodyText"/>
      </w:pPr>
      <w:r>
        <w:t xml:space="preserve">Data Analysis &amp; Framework Development</w:t>
      </w:r>
    </w:p>
    <w:p>
      <w:pPr>
        <w:pStyle w:val="BodyText"/>
      </w:pPr>
      <w:r>
        <w:t xml:space="preserve">Months 13-16</w:t>
      </w:r>
    </w:p>
    <w:p>
      <w:pPr>
        <w:pStyle w:val="BodyText"/>
      </w:pPr>
      <w:r>
        <w:rPr>
          <w:bCs/>
          <w:b/>
        </w:rPr>
        <w:t xml:space="preserve">IX. Conclusion: A Call for Teacher Primary-Centered Transformation in Brazil São Paulo</w:t>
      </w:r>
    </w:p>
    <w:p>
      <w:pPr>
        <w:pStyle w:val="BodyText"/>
      </w:pPr>
      <w:r>
        <w:t xml:space="preserve">The future of education in Brazil hinges on the capacity and dignity of its Teacher Primary. In São Paulo—where education is both a right and a catalyst for social mobility—this Thesis Proposal asserts that systemic investment must begin with empowering the Teacher Primary. By designing interventions rooted in local realities, not imported models, this research seeks to transform how Brazil São Paulo values, trains, and retains its foundational educators. The outcome will be more than academic—it will be a blueprint for classrooms where every child in São Paulo state experiences teaching that is not just competent, but profoundly human-centered. This work does not merely propose a thesis; it advocates for the essential recentering of Teacher Primary within Brazil São Paulo’s educational mission.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Competencies in Brazil São Paulo</dc:title>
  <dc:creator/>
  <dc:language>en</dc:language>
  <cp:keywords/>
  <dcterms:created xsi:type="dcterms:W3CDTF">2026-07-24T00:23:43Z</dcterms:created>
  <dcterms:modified xsi:type="dcterms:W3CDTF">2026-07-24T00:23:43Z</dcterms:modified>
</cp:coreProperties>
</file>

<file path=docProps/custom.xml><?xml version="1.0" encoding="utf-8"?>
<Properties xmlns="http://schemas.openxmlformats.org/officeDocument/2006/custom-properties" xmlns:vt="http://schemas.openxmlformats.org/officeDocument/2006/docPropsVTypes"/>
</file>