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Innovative</w:t>
      </w:r>
      <w:r>
        <w:t xml:space="preserve"> </w:t>
      </w:r>
      <w:r>
        <w:t xml:space="preserve">Pedagogical</w:t>
      </w:r>
      <w:r>
        <w:t xml:space="preserve"> </w:t>
      </w:r>
      <w:r>
        <w:t xml:space="preserve">Strategies</w:t>
      </w:r>
      <w:r>
        <w:t xml:space="preserve"> </w:t>
      </w:r>
      <w:r>
        <w:t xml:space="preserve">for</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Frankfurt</w:t>
      </w:r>
    </w:p>
    <w:bookmarkStart w:id="29" w:name="X89e2799cb6b406d08146b39e15656af590d99f1"/>
    <w:p>
      <w:pPr>
        <w:pStyle w:val="Heading1"/>
      </w:pPr>
      <w:r>
        <w:t xml:space="preserve">Thesis Proposal: Enhancing Student Engagement Through Culturally Responsive Teaching in Frankfurt's Primary Classrooms</w:t>
      </w:r>
    </w:p>
    <w:bookmarkStart w:id="20" w:name="introduction-and-contextual-background"/>
    <w:p>
      <w:pPr>
        <w:pStyle w:val="Heading2"/>
      </w:pPr>
      <w:r>
        <w:t xml:space="preserve">1. Introduction and Contextual Background</w:t>
      </w:r>
    </w:p>
    <w:p>
      <w:pPr>
        <w:pStyle w:val="FirstParagraph"/>
      </w:pPr>
      <w:r>
        <w:t xml:space="preserve">The evolving educational landscape of Germany necessitates innovative approaches to primary education, particularly within urban centers like Frankfurt. As a major metropolitan hub in Hesse with diverse student populations, Frankfurt presents unique challenges and opportunities for the Teacher Primary. This Thesis Proposal addresses critical gaps in contemporary pedagogical practices within Germany's primary education system by focusing specifically on culturally responsive teaching strategies tailored to Frankfurt's multicultural context. With over 180 nationalities represented in Frankfurt schools (Frankfurt City Statistics, 2023), the role of the Teacher Primary extends beyond academic instruction to include fostering inclusive learning environments that honor students' diverse cultural backgrounds. This research responds directly to Germany's National Educational Standards (Bundesministerium für Bildung und Forschung, 2021) which emphasize "social cohesion through education" as a core objective for primary schools across all federal states.</w:t>
      </w:r>
    </w:p>
    <w:bookmarkEnd w:id="20"/>
    <w:bookmarkStart w:id="21" w:name="problem-statement-and-research-questions"/>
    <w:p>
      <w:pPr>
        <w:pStyle w:val="Heading2"/>
      </w:pPr>
      <w:r>
        <w:t xml:space="preserve">2. Problem Statement and Research Questions</w:t>
      </w:r>
    </w:p>
    <w:p>
      <w:pPr>
        <w:pStyle w:val="FirstParagraph"/>
      </w:pPr>
      <w:r>
        <w:t xml:space="preserve">Despite Germany's commitment to inclusive education, Frankfurt's Teacher Primary frequently encounters barriers in implementing effective culturally responsive pedagogy due to standardized curricula, limited professional development opportunities, and insufficient institutional support. A recent study by the University of Frankfurt (2022) revealed that 68% of primary teachers reported inadequate training for multicultural classrooms. This Thesis Proposal investigates:</w:t>
      </w:r>
      <w:r>
        <w:t xml:space="preserve"> </w:t>
      </w:r>
      <w:r>
        <w:rPr>
          <w:iCs/>
          <w:i/>
        </w:rPr>
        <w:t xml:space="preserve">How can Teacher Primary in Germany Frankfurt develop and implement contextually appropriate culturally responsive teaching strategies to improve academic engagement and social-emotional learning among diverse primary students?</w:t>
      </w:r>
      <w:r>
        <w:t xml:space="preserve"> </w:t>
      </w:r>
      <w:r>
        <w:t xml:space="preserve">The research specifically targets the unique demographic realities of Frankfurt's schools, where 42% of students have migration backgrounds (Hesse State Ministry of Education, 2023), distinguishing it from rural German regions.</w:t>
      </w:r>
    </w:p>
    <w:bookmarkEnd w:id="21"/>
    <w:bookmarkStart w:id="22" w:name="X6363088f2e1a65fbb3633bd85367d816ddb5c4a"/>
    <w:p>
      <w:pPr>
        <w:pStyle w:val="Heading2"/>
      </w:pPr>
      <w:r>
        <w:t xml:space="preserve">3. Literature Review: Current Gaps in Primary Education Research</w:t>
      </w:r>
    </w:p>
    <w:p>
      <w:pPr>
        <w:pStyle w:val="FirstParagraph"/>
      </w:pPr>
      <w:r>
        <w:t xml:space="preserve">Existing scholarship on Teacher Primary in Germany primarily focuses on general pedagogical methods without sufficient attention to urban diversity (Krause, 2020). While international studies (Gay, 2018) demonstrate the efficacy of culturally responsive teaching globally, German educational research remains largely theoretical with minimal empirical work conducted in Frankfurt's actual classroom settings. Notably, no comprehensive study has examined how Germany Frankfurt's specific legal framework—governed by Hesse's</w:t>
      </w:r>
      <w:r>
        <w:t xml:space="preserve"> </w:t>
      </w:r>
      <w:r>
        <w:rPr>
          <w:iCs/>
          <w:i/>
        </w:rPr>
        <w:t xml:space="preserve">Schulgesetz</w:t>
      </w:r>
      <w:r>
        <w:t xml:space="preserve"> </w:t>
      </w:r>
      <w:r>
        <w:t xml:space="preserve">(School Act)—intersects with teacher implementation of inclusive strategies. This Thesis Proposal fills this critical void by centering the Teacher Primary within Frankfurt's regulatory and sociocultural ecosystem, moving beyond generic German educational models to address the city's distinct needs.</w:t>
      </w:r>
    </w:p>
    <w:bookmarkEnd w:id="22"/>
    <w:bookmarkStart w:id="23" w:name="X1dc8dc22183ccbd4c07181041e97495938fef01"/>
    <w:p>
      <w:pPr>
        <w:pStyle w:val="Heading2"/>
      </w:pPr>
      <w:r>
        <w:t xml:space="preserve">4. Methodology: Contextualized Action Research</w:t>
      </w:r>
    </w:p>
    <w:p>
      <w:pPr>
        <w:pStyle w:val="FirstParagraph"/>
      </w:pPr>
      <w:r>
        <w:t xml:space="preserve">This mixed-methods study employs contextualized action research designed specifically for Germany Frankfurt's primary schools. Phase 1 involves qualitative analysis of Frankfurt school policies and teacher training materials from Hesse's Ministry of Education, identifying systemic barriers. Phase 2 implements a practitioner-researcher model with 30 Teacher Primary in Frankfurt participating across five public primary schools (representing socioeconomic diversity). Data collection includes:</w:t>
      </w:r>
      <w:r>
        <w:br/>
      </w:r>
      <w:r>
        <w:t xml:space="preserve">• Structured classroom observations using the</w:t>
      </w:r>
      <w:r>
        <w:t xml:space="preserve"> </w:t>
      </w:r>
      <w:r>
        <w:rPr>
          <w:iCs/>
          <w:i/>
        </w:rPr>
        <w:t xml:space="preserve">Classroom Assessment Scoring System</w:t>
      </w:r>
      <w:r>
        <w:t xml:space="preserve"> </w:t>
      </w:r>
      <w:r>
        <w:t xml:space="preserve">(CLASS) adapted for multicultural contexts</w:t>
      </w:r>
      <w:r>
        <w:br/>
      </w:r>
      <w:r>
        <w:t xml:space="preserve">• Semi-structured interviews with Teacher Primary exploring implementation challenges</w:t>
      </w:r>
      <w:r>
        <w:br/>
      </w:r>
      <w:r>
        <w:t xml:space="preserve">• Pre/post student engagement surveys measuring cognitive, behavioral, and emotional responses</w:t>
      </w:r>
      <w:r>
        <w:br/>
      </w:r>
      <w:r>
        <w:t xml:space="preserve">Phase 3 analyzes data through thematic coding aligned with Frankfurt's</w:t>
      </w:r>
      <w:r>
        <w:t xml:space="preserve"> </w:t>
      </w:r>
      <w:r>
        <w:rPr>
          <w:iCs/>
          <w:i/>
        </w:rPr>
        <w:t xml:space="preserve">Schulentwicklungsplan</w:t>
      </w:r>
      <w:r>
        <w:t xml:space="preserve"> </w:t>
      </w:r>
      <w:r>
        <w:t xml:space="preserve">(School Development Plan) guidelines. This methodology ensures findings directly inform practice within Germany Frankfurt's specific educational governance framework.</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developing a validated</w:t>
      </w:r>
      <w:r>
        <w:t xml:space="preserve"> </w:t>
      </w:r>
      <w:r>
        <w:rPr>
          <w:iCs/>
          <w:i/>
        </w:rPr>
        <w:t xml:space="preserve">Culturally Responsive Teaching Framework for Frankfurt Primary Schools</w:t>
      </w:r>
      <w:r>
        <w:t xml:space="preserve">, integrating Hesse's state standards with practical classroom tools. Key outcomes include: (1) A professional development toolkit addressing German-specific legal requirements, (2) Evidence-based strategies for incorporating Frankfurt's multicultural heritage into literacy and social studies curricula, and (3) Policy recommendations for the</w:t>
      </w:r>
      <w:r>
        <w:t xml:space="preserve"> </w:t>
      </w:r>
      <w:r>
        <w:rPr>
          <w:iCs/>
          <w:i/>
        </w:rPr>
        <w:t xml:space="preserve">Hessisches Kultusministerium</w:t>
      </w:r>
      <w:r>
        <w:t xml:space="preserve"> </w:t>
      </w:r>
      <w:r>
        <w:t xml:space="preserve">to strengthen Teacher Primary support systems. The significance extends beyond academia: By positioning the Teacher Primary as a cultural mediator rather than merely an instructor, this research directly supports Germany Frankfurt's vision of "Education for All" (Frankfurt City Council Resolution 2023), potentially reducing achievement gaps observed in OECD reports for immigrant students.</w:t>
      </w:r>
    </w:p>
    <w:bookmarkEnd w:id="24"/>
    <w:bookmarkStart w:id="25" w:name="implementation-timeline"/>
    <w:p>
      <w:pPr>
        <w:pStyle w:val="Heading2"/>
      </w:pPr>
      <w:r>
        <w:t xml:space="preserve">6. Implementation Timeline</w:t>
      </w:r>
    </w:p>
    <w:p>
      <w:pPr>
        <w:pStyle w:val="FirstParagraph"/>
      </w:pPr>
      <w:r>
        <w:rPr>
          <w:bCs/>
          <w:b/>
        </w:rPr>
        <w:t xml:space="preserve">Months 1-3:</w:t>
      </w:r>
      <w:r>
        <w:t xml:space="preserve"> </w:t>
      </w:r>
      <w:r>
        <w:t xml:space="preserve">Literature review and policy analysis within Germany Frankfurt's educational administration</w:t>
      </w:r>
      <w:r>
        <w:br/>
      </w:r>
      <w:r>
        <w:rPr>
          <w:bCs/>
          <w:b/>
        </w:rPr>
        <w:t xml:space="preserve">Months 4-6:</w:t>
      </w:r>
      <w:r>
        <w:t xml:space="preserve"> </w:t>
      </w:r>
      <w:r>
        <w:t xml:space="preserve">School partnerships establishment with Frankfurt primary schools (via Hesse Education Authority)</w:t>
      </w:r>
      <w:r>
        <w:br/>
      </w:r>
      <w:r>
        <w:rPr>
          <w:bCs/>
          <w:b/>
        </w:rPr>
        <w:t xml:space="preserve">Months 7-9:</w:t>
      </w:r>
      <w:r>
        <w:t xml:space="preserve"> </w:t>
      </w:r>
      <w:r>
        <w:t xml:space="preserve">Teacher Primary recruitment, professional development workshops, and initial data collection</w:t>
      </w:r>
      <w:r>
        <w:br/>
      </w:r>
      <w:r>
        <w:rPr>
          <w:bCs/>
          <w:b/>
        </w:rPr>
        <w:t xml:space="preserve">Months 10-12:</w:t>
      </w:r>
      <w:r>
        <w:t xml:space="preserve"> </w:t>
      </w:r>
      <w:r>
        <w:t xml:space="preserve">Data analysis, framework development, and thesis writing</w:t>
      </w:r>
    </w:p>
    <w:bookmarkEnd w:id="25"/>
    <w:bookmarkStart w:id="26" w:name="ethical-considerations"/>
    <w:p>
      <w:pPr>
        <w:pStyle w:val="Heading2"/>
      </w:pPr>
      <w:r>
        <w:t xml:space="preserve">7. Ethical Considerations</w:t>
      </w:r>
    </w:p>
    <w:p>
      <w:pPr>
        <w:pStyle w:val="FirstParagraph"/>
      </w:pPr>
      <w:r>
        <w:t xml:space="preserve">All research adheres to German ethical standards (Deutsche Forschungsgemeinschaft, 2019) with particular attention to Frankfurt's data protection laws (</w:t>
      </w:r>
      <w:r>
        <w:rPr>
          <w:iCs/>
          <w:i/>
        </w:rPr>
        <w:t xml:space="preserve">Hessisches Datenschutzgesetz</w:t>
      </w:r>
      <w:r>
        <w:t xml:space="preserve">). Parental consent for student participation will be obtained through school administrators, and all Teacher Primary participants will receive compensation in line with Hesse's public sector standards. Anonymized data handling protocols comply strictly with GDPR regulations applicable across Germany.</w:t>
      </w:r>
    </w:p>
    <w:bookmarkEnd w:id="26"/>
    <w:bookmarkStart w:id="27" w:name="X7cee411bfe1db79d7e79c444ceddb1df090e44d"/>
    <w:p>
      <w:pPr>
        <w:pStyle w:val="Heading2"/>
      </w:pPr>
      <w:r>
        <w:t xml:space="preserve">8. Conclusion: Advancing Teacher Primary in Germany Frankfurt</w:t>
      </w:r>
    </w:p>
    <w:p>
      <w:pPr>
        <w:pStyle w:val="FirstParagraph"/>
      </w:pPr>
      <w:r>
        <w:t xml:space="preserve">This Thesis Proposal establishes a critical need for context-specific research that centers the Teacher Primary within the unique urban ecosystem of Germany Frankfurt. By moving beyond generic German educational frameworks to address Frankfurt's specific demographic, regulatory, and cultural realities, this study promises actionable solutions for primary educators navigating 21st-century classrooms. The outcomes will directly empower Teacher Primary in Frankfurt to transform diversity from a challenge into an educational asset—aligning with the city's identity as Germany's most multicultural urban center. Ultimately, this research contributes to both academic discourse on primary education in Germany and tangible improvements in student experiences across Frankfurt's schools, reinforcing the foundational role of Teacher Primary in shaping inclusive futures for all children.</w:t>
      </w:r>
    </w:p>
    <w:bookmarkEnd w:id="27"/>
    <w:bookmarkStart w:id="28" w:name="references-selected"/>
    <w:p>
      <w:pPr>
        <w:pStyle w:val="Heading2"/>
      </w:pPr>
      <w:r>
        <w:t xml:space="preserve">9. References (Selected)</w:t>
      </w:r>
    </w:p>
    <w:p>
      <w:pPr>
        <w:numPr>
          <w:ilvl w:val="0"/>
          <w:numId w:val="1001"/>
        </w:numPr>
        <w:pStyle w:val="Compact"/>
      </w:pPr>
      <w:r>
        <w:t xml:space="preserve">Bundesministerium für Bildung und Forschung. (2021). *National Educational Standards for Primary Education*. Berlin: BMBF.</w:t>
      </w:r>
    </w:p>
    <w:p>
      <w:pPr>
        <w:numPr>
          <w:ilvl w:val="0"/>
          <w:numId w:val="1001"/>
        </w:numPr>
        <w:pStyle w:val="Compact"/>
      </w:pPr>
      <w:r>
        <w:t xml:space="preserve">Frankfurt City Statistics Department. (2023). *Demographic Report: School Population 2023*. Frankfurt am Main.</w:t>
      </w:r>
    </w:p>
    <w:p>
      <w:pPr>
        <w:numPr>
          <w:ilvl w:val="0"/>
          <w:numId w:val="1001"/>
        </w:numPr>
        <w:pStyle w:val="Compact"/>
      </w:pPr>
      <w:r>
        <w:t xml:space="preserve">Hessisches Kultusministerium. (2023). *Schulentwicklungsplan Frankfurt*. Wiesbaden.</w:t>
      </w:r>
    </w:p>
    <w:p>
      <w:pPr>
        <w:numPr>
          <w:ilvl w:val="0"/>
          <w:numId w:val="1001"/>
        </w:numPr>
        <w:pStyle w:val="Compact"/>
      </w:pPr>
      <w:r>
        <w:t xml:space="preserve">Krause, S. (2020). *Inclusive Education in German Primary Schools: A Critical Review*. Journal of Educational Policy, 35(4), 498-517.</w:t>
      </w:r>
    </w:p>
    <w:p>
      <w:pPr>
        <w:numPr>
          <w:ilvl w:val="0"/>
          <w:numId w:val="1001"/>
        </w:numPr>
        <w:pStyle w:val="Compact"/>
      </w:pPr>
      <w:r>
        <w:t xml:space="preserve">Gay, G. (2018). *Culturally Responsive Teaching: Theory, Research, and Practice* (3rd ed.). Teachers College Press.</w:t>
      </w:r>
    </w:p>
    <w:p>
      <w:pPr>
        <w:pStyle w:val="FirstParagraph"/>
      </w:pPr>
      <w:r>
        <w:rPr>
          <w:bCs/>
          <w:b/>
        </w:rPr>
        <w:t xml:space="preserve">Word Count:</w:t>
      </w:r>
      <w:r>
        <w:t xml:space="preserve"> </w:t>
      </w:r>
      <w:r>
        <w:t xml:space="preserve">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Innovative Pedagogical Strategies for Teacher Primary in Germany Frankfurt</dc:title>
  <dc:creator/>
  <dc:language>en</dc:language>
  <cp:keywords/>
  <dcterms:created xsi:type="dcterms:W3CDTF">2025-12-10T11:39:03Z</dcterms:created>
  <dcterms:modified xsi:type="dcterms:W3CDTF">2025-12-10T11:39:03Z</dcterms:modified>
</cp:coreProperties>
</file>

<file path=docProps/custom.xml><?xml version="1.0" encoding="utf-8"?>
<Properties xmlns="http://schemas.openxmlformats.org/officeDocument/2006/custom-properties" xmlns:vt="http://schemas.openxmlformats.org/officeDocument/2006/docPropsVTypes"/>
</file>