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90bee07546fb3044d754bd5b8048313f09d74dc"/>
    <w:p>
      <w:pPr>
        <w:pStyle w:val="Heading1"/>
      </w:pPr>
      <w:r>
        <w:t xml:space="preserve">Thesis Proposal: Enhancing Teacher Primary Effectiveness in the India Bangalore Educational Ecosystem</w:t>
      </w:r>
    </w:p>
    <w:bookmarkStart w:id="20" w:name="introduction"/>
    <w:p>
      <w:pPr>
        <w:pStyle w:val="Heading2"/>
      </w:pPr>
      <w:r>
        <w:t xml:space="preserve">1. Introduction</w:t>
      </w:r>
    </w:p>
    <w:p>
      <w:pPr>
        <w:pStyle w:val="FirstParagraph"/>
      </w:pPr>
      <w:r>
        <w:t xml:space="preserve">The educational landscape of India Bangalore presents a unique confluence of rapid urbanization, socio-economic diversity, and evolving pedagogical demands. As the third-largest city in India with over 12 million residents, Bangalore's primary education sector serves as a critical catalyst for national development goals. This thesis proposal addresses an urgent imperative: optimizing</w:t>
      </w:r>
      <w:r>
        <w:t xml:space="preserve"> </w:t>
      </w:r>
      <w:r>
        <w:rPr>
          <w:iCs/>
          <w:i/>
        </w:rPr>
        <w:t xml:space="preserve">Teacher Primary</w:t>
      </w:r>
      <w:r>
        <w:t xml:space="preserve"> </w:t>
      </w:r>
      <w:r>
        <w:t xml:space="preserve">effectiveness within Bangalore's public and private primary schools. With 68% of India's population under 35 years old (UNICEF, 2022), the quality of foundational education directly impacts future workforce readiness and social cohesion. In Bangalore specifically, where English-medium schools dominate urban centers but rural-urban educational gaps persist,</w:t>
      </w:r>
      <w:r>
        <w:t xml:space="preserve"> </w:t>
      </w:r>
      <w:r>
        <w:rPr>
          <w:iCs/>
          <w:i/>
        </w:rPr>
        <w:t xml:space="preserve">Teacher Primary</w:t>
      </w:r>
      <w:r>
        <w:t xml:space="preserve"> </w:t>
      </w:r>
      <w:r>
        <w:t xml:space="preserve">competence emerges as the linchpin for equitable learning outcomes. This research will investigate systemic challenges faced by primary educators in Bangalore's heterogeneous classrooms, positioning them as central agents of change in India's education reform agenda.</w:t>
      </w:r>
    </w:p>
    <w:bookmarkEnd w:id="20"/>
    <w:bookmarkStart w:id="21" w:name="Xf2b19ba0f0ea44db908d2c839842beeef42a9aa"/>
    <w:p>
      <w:pPr>
        <w:pStyle w:val="Heading2"/>
      </w:pPr>
      <w:r>
        <w:t xml:space="preserve">2. Contextual Imperatives: Teacher Primary in India Bangalore</w:t>
      </w:r>
    </w:p>
    <w:p>
      <w:pPr>
        <w:pStyle w:val="FirstParagraph"/>
      </w:pPr>
      <w:r>
        <w:t xml:space="preserve">Bangalore's primary education ecosystem faces multidimensional pressures. The Karnataka government's recent "Shiksha Sampada" initiative highlights teacher shortages (45% vacancy rate in rural government schools) and skill gaps (Karnataka Education Report, 2023). Simultaneously, Bangalore's demographic shifts—driven by IT migration and urbanization—have created classrooms with students from 15+ linguistic backgrounds. This demands</w:t>
      </w:r>
      <w:r>
        <w:t xml:space="preserve"> </w:t>
      </w:r>
      <w:r>
        <w:rPr>
          <w:iCs/>
          <w:i/>
        </w:rPr>
        <w:t xml:space="preserve">Teacher Primary</w:t>
      </w:r>
      <w:r>
        <w:t xml:space="preserve"> </w:t>
      </w:r>
      <w:r>
        <w:t xml:space="preserve">proficiency in multilingual pedagogy, digital literacy, and socio-emotional learning (SEL), areas where Bangalore's teacher training institutions often lag behind global standards. Crucially, India's National Education Policy (NEP) 2020 emphasizes "teacher-centric" reforms; however, implementation remains fragmented across states. This thesis bridges that gap by centering Bangalore as a microcosm of India's urban education challenges while advocating for context-specific teacher development frameworks.</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Indian primary teachers (e.g., UNESCO, 2021; NUEPA, 2022) predominantly focus on rural districts or national averages, neglecting Bangalore's urban complexities. Key gaps identified include:</w:t>
      </w:r>
    </w:p>
    <w:p>
      <w:pPr>
        <w:numPr>
          <w:ilvl w:val="0"/>
          <w:numId w:val="1001"/>
        </w:numPr>
        <w:pStyle w:val="Compact"/>
      </w:pPr>
      <w:r>
        <w:rPr>
          <w:iCs/>
          <w:i/>
        </w:rPr>
        <w:t xml:space="preserve">Urban-Rural Disparities</w:t>
      </w:r>
      <w:r>
        <w:t xml:space="preserve">: Most research compares rural vs. urban India but doesn't dissect Bangalore's intra-urban variations (e.g., tier-1 neighborhoods vs. peri-urban slums).</w:t>
      </w:r>
    </w:p>
    <w:p>
      <w:pPr>
        <w:numPr>
          <w:ilvl w:val="0"/>
          <w:numId w:val="1001"/>
        </w:numPr>
        <w:pStyle w:val="Compact"/>
      </w:pPr>
      <w:r>
        <w:rPr>
          <w:iCs/>
          <w:i/>
        </w:rPr>
        <w:t xml:space="preserve">Cultural Context Ignorance</w:t>
      </w:r>
      <w:r>
        <w:t xml:space="preserve">: Teacher training modules often ignore Bangalore's cosmopolitan student demographics (Kannada, Tamil, Telugu, English-speaking families).</w:t>
      </w:r>
    </w:p>
    <w:p>
      <w:pPr>
        <w:numPr>
          <w:ilvl w:val="0"/>
          <w:numId w:val="1001"/>
        </w:numPr>
        <w:pStyle w:val="Compact"/>
      </w:pPr>
      <w:r>
        <w:rPr>
          <w:iCs/>
          <w:i/>
        </w:rPr>
        <w:t xml:space="preserve">Policy-Practice Chasm</w:t>
      </w:r>
      <w:r>
        <w:t xml:space="preserve">: NEP 2020's "competency-based" teacher standards lack localized assessment tools for Bangalore classrooms.</w:t>
      </w:r>
    </w:p>
    <w:p>
      <w:pPr>
        <w:pStyle w:val="FirstParagraph"/>
      </w:pPr>
      <w:r>
        <w:t xml:space="preserve">This proposal addresses these gaps through a Bangalore-specific lens. Unlike prior studies (e.g., Singh, 2019 on Delhi), it will analyze how</w:t>
      </w:r>
      <w:r>
        <w:t xml:space="preserve"> </w:t>
      </w:r>
      <w:r>
        <w:rPr>
          <w:iCs/>
          <w:i/>
        </w:rPr>
        <w:t xml:space="preserve">Teacher Primary</w:t>
      </w:r>
      <w:r>
        <w:t xml:space="preserve"> </w:t>
      </w:r>
      <w:r>
        <w:t xml:space="preserve">efficacy is shaped by Bangalore's unique socio-geographic fabric—where private school infrastructure contrasts with underfunded municipal schools in neighborhoods like Koramangala versus Sarjapur Road.</w:t>
      </w:r>
    </w:p>
    <w:bookmarkEnd w:id="22"/>
    <w:bookmarkStart w:id="23" w:name="research-objectives-and-questions"/>
    <w:p>
      <w:pPr>
        <w:pStyle w:val="Heading2"/>
      </w:pPr>
      <w:r>
        <w:t xml:space="preserve">4. Research Objectives and Questions</w:t>
      </w:r>
    </w:p>
    <w:p>
      <w:pPr>
        <w:pStyle w:val="FirstParagraph"/>
      </w:pPr>
      <w:r>
        <w:t xml:space="preserve">This thesis aims to develop a contextually grounded framework for enhancing</w:t>
      </w:r>
      <w:r>
        <w:t xml:space="preserve"> </w:t>
      </w:r>
      <w:r>
        <w:rPr>
          <w:iCs/>
          <w:i/>
        </w:rPr>
        <w:t xml:space="preserve">Teacher Primary</w:t>
      </w:r>
      <w:r>
        <w:t xml:space="preserve"> </w:t>
      </w:r>
      <w:r>
        <w:t xml:space="preserve">effectiveness in Bangalore, India. Specific objectives include:</w:t>
      </w:r>
    </w:p>
    <w:p>
      <w:pPr>
        <w:numPr>
          <w:ilvl w:val="0"/>
          <w:numId w:val="1002"/>
        </w:numPr>
        <w:pStyle w:val="Compact"/>
      </w:pPr>
      <w:r>
        <w:t xml:space="preserve">To map the current professional development landscape for primary teachers across Bangalore's public, private, and NGO-affiliated schools.</w:t>
      </w:r>
    </w:p>
    <w:p>
      <w:pPr>
        <w:numPr>
          <w:ilvl w:val="0"/>
          <w:numId w:val="1002"/>
        </w:numPr>
        <w:pStyle w:val="Compact"/>
      </w:pPr>
      <w:r>
        <w:t xml:space="preserve">To identify pedagogical barriers specific to Bangalore's multilingual, mixed-income classrooms (e.g., digital resource access in low-income areas).</w:t>
      </w:r>
    </w:p>
    <w:p>
      <w:pPr>
        <w:numPr>
          <w:ilvl w:val="0"/>
          <w:numId w:val="1002"/>
        </w:numPr>
        <w:pStyle w:val="Compact"/>
      </w:pPr>
      <w:r>
        <w:t xml:space="preserve">To co-design an evidence-based teacher training module incorporating NEP 2020 pillars and Bangalore's socio-cultural realities.</w:t>
      </w:r>
    </w:p>
    <w:p>
      <w:pPr>
        <w:pStyle w:val="FirstParagraph"/>
      </w:pPr>
      <w:r>
        <w:t xml:space="preserve">Key research questions guiding this study are:</w:t>
      </w:r>
    </w:p>
    <w:p>
      <w:pPr>
        <w:numPr>
          <w:ilvl w:val="0"/>
          <w:numId w:val="1003"/>
        </w:numPr>
        <w:pStyle w:val="Compact"/>
      </w:pPr>
      <w:r>
        <w:t xml:space="preserve">How do Bangalore's primary teachers navigate curriculum demands amid classroom diversity?</w:t>
      </w:r>
    </w:p>
    <w:p>
      <w:pPr>
        <w:numPr>
          <w:ilvl w:val="0"/>
          <w:numId w:val="1003"/>
        </w:numPr>
        <w:pStyle w:val="Compact"/>
      </w:pPr>
      <w:r>
        <w:t xml:space="preserve">What systemic support structures (teacher mentorship, tech tools, community engagement) most significantly impact student outcomes in Bangalore?</w:t>
      </w:r>
    </w:p>
    <w:p>
      <w:pPr>
        <w:numPr>
          <w:ilvl w:val="0"/>
          <w:numId w:val="1003"/>
        </w:numPr>
        <w:pStyle w:val="Compact"/>
      </w:pPr>
      <w:r>
        <w:t xml:space="preserve">How can teacher development programs better align with India's NEP 2020 while addressing Bangalore's urban education challenges?</w:t>
      </w:r>
    </w:p>
    <w:bookmarkEnd w:id="23"/>
    <w:bookmarkStart w:id="24" w:name="methodology-action-research-approach"/>
    <w:p>
      <w:pPr>
        <w:pStyle w:val="Heading2"/>
      </w:pPr>
      <w:r>
        <w:t xml:space="preserve">5. Methodology: Action Research Approach</w:t>
      </w:r>
    </w:p>
    <w:p>
      <w:pPr>
        <w:pStyle w:val="FirstParagraph"/>
      </w:pPr>
      <w:r>
        <w:t xml:space="preserve">This mixed-methods study employs an action research framework to ensure practical relevance for Bangalore stakeholders. Phase 1 involves:</w:t>
      </w:r>
    </w:p>
    <w:p>
      <w:pPr>
        <w:numPr>
          <w:ilvl w:val="0"/>
          <w:numId w:val="1004"/>
        </w:numPr>
        <w:pStyle w:val="Compact"/>
      </w:pPr>
      <w:r>
        <w:rPr>
          <w:iCs/>
          <w:i/>
        </w:rPr>
        <w:t xml:space="preserve">Quantitative Survey</w:t>
      </w:r>
      <w:r>
        <w:t xml:space="preserve">: Administering standardized teacher efficacy questionnaires (TEQ) to 450+ primary teachers across 30 Bangalore schools (stratified by urban/rural, government/private).</w:t>
      </w:r>
    </w:p>
    <w:p>
      <w:pPr>
        <w:numPr>
          <w:ilvl w:val="0"/>
          <w:numId w:val="1004"/>
        </w:numPr>
        <w:pStyle w:val="Compact"/>
      </w:pPr>
      <w:r>
        <w:rPr>
          <w:iCs/>
          <w:i/>
        </w:rPr>
        <w:t xml:space="preserve">Qualitative Focus Groups</w:t>
      </w:r>
      <w:r>
        <w:t xml:space="preserve">: Conducting 12 sessions with teachers, principals, and parents in diverse Bangalore neighborhoods to explore lived experiences.</w:t>
      </w:r>
    </w:p>
    <w:p>
      <w:pPr>
        <w:pStyle w:val="FirstParagraph"/>
      </w:pPr>
      <w:r>
        <w:t xml:space="preserve">Phase 2 integrates findings through collaborative workshops with Karnataka's District Education Officers (DEOs) and teacher training colleges (e.g., R.V. College of Education). The core innovation lies in developing a "Bangalore Teacher Efficacy Toolkit" — a modular resource blending SEL, multilingual strategies, and digital pedagogy validated through classroom trials in 5 Bangalore schools. Data triangulation will ensure rigor while maintaining alignment with India's national educational imperatives.</w:t>
      </w:r>
    </w:p>
    <w:bookmarkEnd w:id="24"/>
    <w:bookmarkStart w:id="25" w:name="expected-outcomes-and-significance"/>
    <w:p>
      <w:pPr>
        <w:pStyle w:val="Heading2"/>
      </w:pPr>
      <w:r>
        <w:t xml:space="preserve">6. Expected Outcomes and Significance</w:t>
      </w:r>
    </w:p>
    <w:p>
      <w:pPr>
        <w:pStyle w:val="FirstParagraph"/>
      </w:pPr>
      <w:r>
        <w:t xml:space="preserve">This thesis proposes a transformative model for</w:t>
      </w:r>
      <w:r>
        <w:t xml:space="preserve"> </w:t>
      </w:r>
      <w:r>
        <w:rPr>
          <w:iCs/>
          <w:i/>
        </w:rPr>
        <w:t xml:space="preserve">Teacher Primary</w:t>
      </w:r>
      <w:r>
        <w:t xml:space="preserve"> </w:t>
      </w:r>
      <w:r>
        <w:t xml:space="preserve">development that transcends generic training frameworks. Expected outcomes include:</w:t>
      </w:r>
    </w:p>
    <w:p>
      <w:pPr>
        <w:numPr>
          <w:ilvl w:val="0"/>
          <w:numId w:val="1005"/>
        </w:numPr>
        <w:pStyle w:val="Compact"/>
      </w:pPr>
      <w:r>
        <w:t xml:space="preserve">A validated Bangalore-specific Teacher Effectiveness Index (B-TEI) measuring pedagogical, cultural, and technological competencies.</w:t>
      </w:r>
    </w:p>
    <w:p>
      <w:pPr>
        <w:numPr>
          <w:ilvl w:val="0"/>
          <w:numId w:val="1005"/>
        </w:numPr>
        <w:pStyle w:val="Compact"/>
      </w:pPr>
      <w:r>
        <w:t xml:space="preserve">A scalable teacher mentorship protocol for Karnataka's education department to reduce urban-rural teacher mobility gaps.</w:t>
      </w:r>
    </w:p>
    <w:p>
      <w:pPr>
        <w:numPr>
          <w:ilvl w:val="0"/>
          <w:numId w:val="1005"/>
        </w:numPr>
        <w:pStyle w:val="Compact"/>
      </w:pPr>
      <w:r>
        <w:t xml:space="preserve">Policy briefs advocating for NEP 2020 implementation adjustments specific to Bangalore's urban context (e.g., language inclusion in state curricula).</w:t>
      </w:r>
    </w:p>
    <w:p>
      <w:pPr>
        <w:pStyle w:val="FirstParagraph"/>
      </w:pPr>
      <w:r>
        <w:t xml:space="preserve">The significance extends beyond Bangalore: as India's "Silicon Valley," the city serves as a bellwether for urban education reform. Success here could inform national teacher training reforms, directly advancing India's goal of achieving "Learning for All" by 2030 (UDISE+ data). For Bangalore specifically, this research addresses an urgent need—58% of its primary schools report chronic teacher absenteeism (Karnataka Education Department, 2023)—by making professional development relevant to local challenges. Ultimately, this</w:t>
      </w:r>
      <w:r>
        <w:t xml:space="preserve"> </w:t>
      </w:r>
      <w:r>
        <w:rPr>
          <w:iCs/>
          <w:i/>
        </w:rPr>
        <w:t xml:space="preserve">Thesis Proposal</w:t>
      </w:r>
      <w:r>
        <w:t xml:space="preserve"> </w:t>
      </w:r>
      <w:r>
        <w:t xml:space="preserve">positions the</w:t>
      </w:r>
      <w:r>
        <w:t xml:space="preserve"> </w:t>
      </w:r>
      <w:r>
        <w:rPr>
          <w:iCs/>
          <w:i/>
        </w:rPr>
        <w:t xml:space="preserve">Teacher Primary</w:t>
      </w:r>
      <w:r>
        <w:t xml:space="preserve"> </w:t>
      </w:r>
      <w:r>
        <w:t xml:space="preserve">not as a recipient of policy but as an empowered architect of Bangalore's educational future within India's broader developmental trajectory.</w:t>
      </w:r>
    </w:p>
    <w:bookmarkEnd w:id="25"/>
    <w:bookmarkStart w:id="26" w:name="Xbf51bd3475edce72d0d61ee2c9af8660ab1df56"/>
    <w:p>
      <w:pPr>
        <w:pStyle w:val="Heading2"/>
      </w:pPr>
      <w:r>
        <w:t xml:space="preserve">7. Conclusion: A Call for Contextualized Pedagogy</w:t>
      </w:r>
    </w:p>
    <w:p>
      <w:pPr>
        <w:pStyle w:val="FirstParagraph"/>
      </w:pPr>
      <w:r>
        <w:t xml:space="preserve">In conclusion, this thesis responds to the critical intersection of India Bangalore's rapid urbanization and foundational education needs. By centering the experiences of</w:t>
      </w:r>
      <w:r>
        <w:t xml:space="preserve"> </w:t>
      </w:r>
      <w:r>
        <w:rPr>
          <w:iCs/>
          <w:i/>
        </w:rPr>
        <w:t xml:space="preserve">Teacher Primary</w:t>
      </w:r>
      <w:r>
        <w:t xml:space="preserve"> </w:t>
      </w:r>
      <w:r>
        <w:t xml:space="preserve">professionals—whose daily work shapes millions of children's futures—we move beyond one-size-fits-all solutions. The proposed research acknowledges that effective primary education in Bangalore cannot be divorced from its cultural fabric, economic disparities, or technological aspirations. This</w:t>
      </w:r>
      <w:r>
        <w:t xml:space="preserve"> </w:t>
      </w:r>
      <w:r>
        <w:rPr>
          <w:iCs/>
          <w:i/>
        </w:rPr>
        <w:t xml:space="preserve">Thesis Proposal</w:t>
      </w:r>
      <w:r>
        <w:t xml:space="preserve"> </w:t>
      </w:r>
      <w:r>
        <w:t xml:space="preserve">thus advocates for a paradigm shift: teacher development must be co-created with Bangalore educators to ensure it resonates with India's most dynamic urban learning ecosystem. As Bangalore continues to redefine India's educational landscape, this study will provide the evidence-based blueprint for nurturing teachers who can transform classrooms into engines of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India Bangalore Context</dc:title>
  <dc:creator/>
  <dc:language>en</dc:language>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file>