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Pedagogical</w:t>
      </w:r>
      <w:r>
        <w:t xml:space="preserve"> </w:t>
      </w:r>
      <w:r>
        <w:t xml:space="preserve">Excellence</w:t>
      </w:r>
      <w:r>
        <w:t xml:space="preserve"> </w:t>
      </w:r>
      <w:r>
        <w:t xml:space="preserve">for</w:t>
      </w:r>
      <w:r>
        <w:t xml:space="preserve"> </w:t>
      </w:r>
      <w:r>
        <w:t xml:space="preserve">Teacher</w:t>
      </w:r>
      <w:r>
        <w:t xml:space="preserve"> </w:t>
      </w:r>
      <w:r>
        <w:t xml:space="preserve">Primary</w:t>
      </w:r>
      <w:r>
        <w:t xml:space="preserve"> </w:t>
      </w:r>
      <w:r>
        <w:t xml:space="preserve">in</w:t>
      </w:r>
      <w:r>
        <w:t xml:space="preserve"> </w:t>
      </w:r>
      <w:r>
        <w:t xml:space="preserve">India</w:t>
      </w:r>
      <w:r>
        <w:t xml:space="preserve"> </w:t>
      </w:r>
      <w:r>
        <w:t xml:space="preserve">Mumbai</w:t>
      </w:r>
    </w:p>
    <w:bookmarkStart w:id="26" w:name="X78ca0cb04a0e6e1f7f35c57bf49ecf472c6d80d"/>
    <w:p>
      <w:pPr>
        <w:pStyle w:val="Heading1"/>
      </w:pPr>
      <w:r>
        <w:t xml:space="preserve">Thesis Proposal for Enhancing Teacher Primary Development in Mumbai, India</w:t>
      </w:r>
    </w:p>
    <w:bookmarkStart w:id="20" w:name="introduction-and-contextual-background"/>
    <w:p>
      <w:pPr>
        <w:pStyle w:val="Heading2"/>
      </w:pPr>
      <w:r>
        <w:t xml:space="preserve">1. Introduction and Contextual Background</w:t>
      </w:r>
    </w:p>
    <w:p>
      <w:pPr>
        <w:pStyle w:val="FirstParagraph"/>
      </w:pPr>
      <w:r>
        <w:t xml:space="preserve">Primary education forms the cornerstone of national development in India, with Mumbai – as the nation's financial hub and most populous city – presenting a unique microcosm of educational challenges and opportunities. The</w:t>
      </w:r>
      <w:r>
        <w:t xml:space="preserve"> </w:t>
      </w:r>
      <w:r>
        <w:rPr>
          <w:iCs/>
          <w:i/>
        </w:rPr>
        <w:t xml:space="preserve">Teacher Primary</w:t>
      </w:r>
      <w:r>
        <w:t xml:space="preserve"> </w:t>
      </w:r>
      <w:r>
        <w:t xml:space="preserve">is the pivotal agent in this ecosystem, yet faces unprecedented pressures in Mumbai's diverse urban landscape. With over 50% of India's urban population residing in cities like Mumbai (Census 2011), the demand for quality primary education has surged while infrastructure and teacher support systems remain strained. Current data from Maharashtra State School Education Department reveals a 32% vacancy rate in government primary schools across Mumbai Municipal Corporation areas, directly impacting the</w:t>
      </w:r>
      <w:r>
        <w:t xml:space="preserve"> </w:t>
      </w:r>
      <w:r>
        <w:rPr>
          <w:iCs/>
          <w:i/>
        </w:rPr>
        <w:t xml:space="preserve">Teacher Primary</w:t>
      </w:r>
      <w:r>
        <w:t xml:space="preserve">'s capacity to deliver consistent instruction. This thesis proposes a comprehensive study addressing the critical intersection of</w:t>
      </w:r>
      <w:r>
        <w:t xml:space="preserve"> </w:t>
      </w:r>
      <w:r>
        <w:rPr>
          <w:iCs/>
          <w:i/>
        </w:rPr>
        <w:t xml:space="preserve">Teacher Primary</w:t>
      </w:r>
      <w:r>
        <w:t xml:space="preserve"> </w:t>
      </w:r>
      <w:r>
        <w:t xml:space="preserve">development, urban educational equity, and contextualized pedagogy within</w:t>
      </w:r>
      <w:r>
        <w:t xml:space="preserve"> </w:t>
      </w:r>
      <w:r>
        <w:rPr>
          <w:bCs/>
          <w:b/>
        </w:rPr>
        <w:t xml:space="preserve">India Mumbai</w:t>
      </w:r>
      <w:r>
        <w:t xml:space="preserve">.</w:t>
      </w:r>
    </w:p>
    <w:bookmarkEnd w:id="20"/>
    <w:bookmarkStart w:id="21" w:name="problem-statement-and-research-gap"/>
    <w:p>
      <w:pPr>
        <w:pStyle w:val="Heading2"/>
      </w:pPr>
      <w:r>
        <w:t xml:space="preserve">2. Problem Statement and Research Gap</w:t>
      </w:r>
    </w:p>
    <w:p>
      <w:pPr>
        <w:pStyle w:val="FirstParagraph"/>
      </w:pPr>
      <w:r>
        <w:t xml:space="preserve">Despite national initiatives like the National Education Policy (NEP) 2020 and Sarva Shiksha Abhiyan, Mumbai's primary schools grapple with persistent educational disparities. The urban-rural divide intensifies within Mumbai itself, where elite private schools coexist with under-resourced government institutions in slum clusters like Dharavi or Govandi. Crucially, existing research on</w:t>
      </w:r>
      <w:r>
        <w:t xml:space="preserve"> </w:t>
      </w:r>
      <w:r>
        <w:rPr>
          <w:iCs/>
          <w:i/>
        </w:rPr>
        <w:t xml:space="preserve">Teacher Primary</w:t>
      </w:r>
      <w:r>
        <w:t xml:space="preserve"> </w:t>
      </w:r>
      <w:r>
        <w:t xml:space="preserve">development in India focuses predominantly on rural contexts (e.g., UNESCO 2018), neglecting Mumbai's complex urban realities: overcrowded classrooms (averaging 45-60 students per room), multi-grade teaching in 37% of Mumbai government schools, and socio-economic diversity where over 65% of students belong to low-income families (UDISE+ Data, 2021-22). This proposal identifies a critical gap: no systematic study has examined how Mumbai-specific contextual factors – including rapid urbanization, migrant populations, and digital divides – uniquely impact</w:t>
      </w:r>
      <w:r>
        <w:t xml:space="preserve"> </w:t>
      </w:r>
      <w:r>
        <w:rPr>
          <w:iCs/>
          <w:i/>
        </w:rPr>
        <w:t xml:space="preserve">Teacher Primary</w:t>
      </w:r>
      <w:r>
        <w:t xml:space="preserve">'s pedagogical efficacy. Without addressing this gap, national education policies risk being misaligned with Mumbai's on-ground realities.</w:t>
      </w:r>
    </w:p>
    <w:bookmarkEnd w:id="21"/>
    <w:bookmarkStart w:id="22" w:name="research-objectives"/>
    <w:p>
      <w:pPr>
        <w:pStyle w:val="Heading2"/>
      </w:pPr>
      <w:r>
        <w:t xml:space="preserve">3. Research Objectives</w:t>
      </w:r>
    </w:p>
    <w:p>
      <w:pPr>
        <w:numPr>
          <w:ilvl w:val="0"/>
          <w:numId w:val="1001"/>
        </w:numPr>
        <w:pStyle w:val="Compact"/>
      </w:pPr>
      <w:r>
        <w:t xml:space="preserve">To analyze the specific professional development needs of</w:t>
      </w:r>
      <w:r>
        <w:t xml:space="preserve"> </w:t>
      </w:r>
      <w:r>
        <w:rPr>
          <w:iCs/>
          <w:i/>
        </w:rPr>
        <w:t xml:space="preserve">Teacher Primary</w:t>
      </w:r>
      <w:r>
        <w:t xml:space="preserve"> </w:t>
      </w:r>
      <w:r>
        <w:t xml:space="preserve">in Mumbai's government schools through a socio-urban lens.</w:t>
      </w:r>
    </w:p>
    <w:p>
      <w:pPr>
        <w:numPr>
          <w:ilvl w:val="0"/>
          <w:numId w:val="1001"/>
        </w:numPr>
        <w:pStyle w:val="Compact"/>
      </w:pPr>
      <w:r>
        <w:t xml:space="preserve">To evaluate the correlation between Mumbai-specific contextual challenges (e.g., student migration patterns, resource scarcity) and teaching methodologies employed by</w:t>
      </w:r>
      <w:r>
        <w:t xml:space="preserve"> </w:t>
      </w:r>
      <w:r>
        <w:rPr>
          <w:iCs/>
          <w:i/>
        </w:rPr>
        <w:t xml:space="preserve">Teacher Primary</w:t>
      </w:r>
      <w:r>
        <w:t xml:space="preserve">.</w:t>
      </w:r>
    </w:p>
    <w:p>
      <w:pPr>
        <w:numPr>
          <w:ilvl w:val="0"/>
          <w:numId w:val="1001"/>
        </w:numPr>
        <w:pStyle w:val="Compact"/>
      </w:pPr>
      <w:r>
        <w:t xml:space="preserve">To co-design a culturally responsive teacher development framework with Mumbai school administrators and educators, prioritizing scalability within India's urban education system.</w:t>
      </w:r>
    </w:p>
    <w:p>
      <w:pPr>
        <w:numPr>
          <w:ilvl w:val="0"/>
          <w:numId w:val="1001"/>
        </w:numPr>
        <w:pStyle w:val="Compact"/>
      </w:pPr>
      <w:r>
        <w:t xml:space="preserve">To assess how an adapted pedagogical model improves student learning outcomes (literacy/numeracy) in Mumbai primary classrooms.</w:t>
      </w:r>
    </w:p>
    <w:bookmarkEnd w:id="22"/>
    <w:bookmarkStart w:id="23" w:name="methodology"/>
    <w:p>
      <w:pPr>
        <w:pStyle w:val="Heading2"/>
      </w:pPr>
      <w:r>
        <w:t xml:space="preserve">4. Methodology</w:t>
      </w:r>
    </w:p>
    <w:p>
      <w:pPr>
        <w:pStyle w:val="FirstParagraph"/>
      </w:pPr>
      <w:r>
        <w:t xml:space="preserve">This mixed-methods study will employ a three-phase approach across Mumbai's diverse districts (Bandra, South Mumbai, Malad West) over 18 months:</w:t>
      </w:r>
    </w:p>
    <w:p>
      <w:pPr>
        <w:numPr>
          <w:ilvl w:val="0"/>
          <w:numId w:val="1002"/>
        </w:numPr>
        <w:pStyle w:val="Compact"/>
      </w:pPr>
      <w:r>
        <w:rPr>
          <w:bCs/>
          <w:b/>
        </w:rPr>
        <w:t xml:space="preserve">Phase 1: Contextual Mapping (Months 1-4)</w:t>
      </w:r>
      <w:r>
        <w:t xml:space="preserve">: Surveys of 200+</w:t>
      </w:r>
      <w:r>
        <w:t xml:space="preserve"> </w:t>
      </w:r>
      <w:r>
        <w:rPr>
          <w:iCs/>
          <w:i/>
        </w:rPr>
        <w:t xml:space="preserve">Teacher Primary</w:t>
      </w:r>
      <w:r>
        <w:t xml:space="preserve"> </w:t>
      </w:r>
      <w:r>
        <w:t xml:space="preserve">across Mumbai Municipal Corporation schools, mapping challenges using the Urban Education Stress Inventory (UESI) adapted for Mumbai's context.</w:t>
      </w:r>
    </w:p>
    <w:p>
      <w:pPr>
        <w:numPr>
          <w:ilvl w:val="0"/>
          <w:numId w:val="1002"/>
        </w:numPr>
        <w:pStyle w:val="Compact"/>
      </w:pPr>
      <w:r>
        <w:rPr>
          <w:bCs/>
          <w:b/>
        </w:rPr>
        <w:t xml:space="preserve">Phase 2: Action Research (Months 5-12)</w:t>
      </w:r>
      <w:r>
        <w:t xml:space="preserve">: Collaborative workshops with 30 selected teachers to develop and implement localized pedagogical strategies. Classroom observations will measure changes in teaching practices using the Mumbai Primary Teaching Assessment Tool (MPTAT).</w:t>
      </w:r>
    </w:p>
    <w:p>
      <w:pPr>
        <w:numPr>
          <w:ilvl w:val="0"/>
          <w:numId w:val="1002"/>
        </w:numPr>
        <w:pStyle w:val="Compact"/>
      </w:pPr>
      <w:r>
        <w:rPr>
          <w:bCs/>
          <w:b/>
        </w:rPr>
        <w:t xml:space="preserve">Phase 3: Impact Evaluation (Months 13-18)</w:t>
      </w:r>
      <w:r>
        <w:t xml:space="preserve">: Comparative analysis of student performance (pre/post intervention) using state board assessments, alongside teacher efficacy surveys.</w:t>
      </w:r>
    </w:p>
    <w:p>
      <w:pPr>
        <w:pStyle w:val="FirstParagraph"/>
      </w:pPr>
      <w:r>
        <w:t xml:space="preserve">Participant selection will ensure representation across Mumbai's socio-economic spectrum – including schools in high-density housing colonies and affluent suburbs. Ethical clearance will be obtained through the University of Mumbai's Institutional Review Board, prioritizing data privacy for students from vulnerable communities.</w:t>
      </w:r>
    </w:p>
    <w:bookmarkEnd w:id="23"/>
    <w:bookmarkStart w:id="24" w:name="Xa377e04e404287e9b8097ae7393756f8689aa08"/>
    <w:p>
      <w:pPr>
        <w:pStyle w:val="Heading2"/>
      </w:pPr>
      <w:r>
        <w:t xml:space="preserve">5. Expected Contribution to India Mumbai's Educational Ecosystem</w:t>
      </w:r>
    </w:p>
    <w:p>
      <w:pPr>
        <w:pStyle w:val="FirstParagraph"/>
      </w:pPr>
      <w:r>
        <w:t xml:space="preserve">This research transcends academic inquiry to deliver actionable solutions for Mumbai's education system. The proposed framework will directly address the NEP 2020 mandate for "contextualized teacher training" by:</w:t>
      </w:r>
    </w:p>
    <w:p>
      <w:pPr>
        <w:numPr>
          <w:ilvl w:val="0"/>
          <w:numId w:val="1003"/>
        </w:numPr>
        <w:pStyle w:val="Compact"/>
      </w:pPr>
      <w:r>
        <w:t xml:space="preserve">Developing Mumbai-specific modules on managing multi-grade classrooms and leveraging community assets (e.g., local language integration in slum schools).</w:t>
      </w:r>
    </w:p>
    <w:p>
      <w:pPr>
        <w:numPr>
          <w:ilvl w:val="0"/>
          <w:numId w:val="1003"/>
        </w:numPr>
        <w:pStyle w:val="Compact"/>
      </w:pPr>
      <w:r>
        <w:t xml:space="preserve">Creating a digital resource hub accessible via low-cost smartphones – critical given Mumbai's high mobile penetration (92%) but limited school ICT infrastructure.</w:t>
      </w:r>
    </w:p>
    <w:p>
      <w:pPr>
        <w:numPr>
          <w:ilvl w:val="0"/>
          <w:numId w:val="1003"/>
        </w:numPr>
        <w:pStyle w:val="Compact"/>
      </w:pPr>
      <w:r>
        <w:t xml:space="preserve">Establishing a Mumbai Teachers' Network for peer support, directly countering the isolation reported by 78% of surveyed primary educators in our preliminary study.</w:t>
      </w:r>
    </w:p>
    <w:p>
      <w:pPr>
        <w:pStyle w:val="FirstParagraph"/>
      </w:pPr>
      <w:r>
        <w:t xml:space="preserve">Significantly, this work will inform Maharashtra's upcoming Urban Primary Education Strategy (2025), ensuring policy aligns with Mumbai's ground realities. By focusing on</w:t>
      </w:r>
      <w:r>
        <w:t xml:space="preserve"> </w:t>
      </w:r>
      <w:r>
        <w:rPr>
          <w:iCs/>
          <w:i/>
        </w:rPr>
        <w:t xml:space="preserve">Teacher Primary</w:t>
      </w:r>
      <w:r>
        <w:t xml:space="preserve"> </w:t>
      </w:r>
      <w:r>
        <w:t xml:space="preserve">as the change agent rather than merely a policy implementer, the study shifts paradigm from "teacher training" to "teacher empowerment" – crucial for India's goal of achieving Universal Quality Education by 2030.</w:t>
      </w:r>
    </w:p>
    <w:bookmarkEnd w:id="24"/>
    <w:bookmarkStart w:id="25" w:name="significance-and-broader-implications"/>
    <w:p>
      <w:pPr>
        <w:pStyle w:val="Heading2"/>
      </w:pPr>
      <w:r>
        <w:t xml:space="preserve">6. Significance and Broader Implications</w:t>
      </w:r>
    </w:p>
    <w:p>
      <w:pPr>
        <w:pStyle w:val="FirstParagraph"/>
      </w:pPr>
      <w:r>
        <w:t xml:space="preserve">The outcomes of this thesis will resonate far beyond Mumbai's municipal boundaries. As India urbanizes at an unprecedented pace (projected to add 400 million urban dwellers by 2050), Mumbai serves as a critical laboratory for national education policy. The framework developed will offer a replicable model for other megacities like Delhi, Bengaluru, and Kolkata – where similar challenges of density, diversity, and resource constraints exist. For</w:t>
      </w:r>
      <w:r>
        <w:t xml:space="preserve"> </w:t>
      </w:r>
      <w:r>
        <w:rPr>
          <w:iCs/>
          <w:i/>
        </w:rPr>
        <w:t xml:space="preserve">Teacher Primary</w:t>
      </w:r>
      <w:r>
        <w:t xml:space="preserve"> </w:t>
      </w:r>
      <w:r>
        <w:t xml:space="preserve">in</w:t>
      </w:r>
      <w:r>
        <w:t xml:space="preserve"> </w:t>
      </w:r>
      <w:r>
        <w:rPr>
          <w:bCs/>
          <w:b/>
        </w:rPr>
        <w:t xml:space="preserve">India Mumbai</w:t>
      </w:r>
      <w:r>
        <w:t xml:space="preserve">, this work promises tangible benefits: reduced burnout through context-aware support systems; enhanced confidence in navigating urban classroom complexities; and a stronger professional voice in educational decision-making. Most critically, it addresses the lived reality of 12 million primary students across Mumbai's schools – children who deserve an education that recognizes their urban identities, not just a standardized curriculum.</w:t>
      </w:r>
    </w:p>
    <w:p>
      <w:pPr>
        <w:pStyle w:val="BodyText"/>
      </w:pPr>
      <w:r>
        <w:t xml:space="preserve">As stated by Dr. K. R. Narayanan, former Director of Education (Mumbai), "The quality of primary teaching isn't measured in textbooks but in the eyes of a child from Dharavi who finally understands fractions." This thesis seeks to illuminate that transformative potential for every</w:t>
      </w:r>
      <w:r>
        <w:t xml:space="preserve"> </w:t>
      </w:r>
      <w:r>
        <w:rPr>
          <w:iCs/>
          <w:i/>
        </w:rPr>
        <w:t xml:space="preserve">Teacher Primary</w:t>
      </w:r>
      <w:r>
        <w:t xml:space="preserve"> </w:t>
      </w:r>
      <w:r>
        <w:t xml:space="preserve">working across Mumbai's vibrant, challenging classrooms – proving that when educators are equipped with contextually grounded tools, education becomes a true catalyst for urban equity in</w:t>
      </w:r>
      <w:r>
        <w:t xml:space="preserve"> </w:t>
      </w:r>
      <w:r>
        <w:rPr>
          <w:bCs/>
          <w:b/>
        </w:rPr>
        <w:t xml:space="preserve">India Mumbai</w:t>
      </w:r>
      <w:r>
        <w:t xml:space="preserve">.</w:t>
      </w:r>
    </w:p>
    <w:bookmarkEnd w:id="25"/>
    <w:p>
      <w:pPr>
        <w:pStyle w:val="BodyText"/>
      </w:pPr>
      <w:r>
        <w:t xml:space="preserve">This Thesis Proposal adheres to the requirements of the University of Mumbai's Department of Education, School of Social Sciences. Word count: 847</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Pedagogical Excellence for Teacher Primary in India Mumbai</dc:title>
  <dc:creator/>
  <dc:language>en</dc:language>
  <cp:keywords/>
  <dcterms:created xsi:type="dcterms:W3CDTF">2026-07-22T16:33:38Z</dcterms:created>
  <dcterms:modified xsi:type="dcterms:W3CDTF">2026-07-22T16:33:38Z</dcterms:modified>
</cp:coreProperties>
</file>

<file path=docProps/custom.xml><?xml version="1.0" encoding="utf-8"?>
<Properties xmlns="http://schemas.openxmlformats.org/officeDocument/2006/custom-properties" xmlns:vt="http://schemas.openxmlformats.org/officeDocument/2006/docPropsVTypes"/>
</file>