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Israel</w:t>
      </w:r>
      <w:r>
        <w:t xml:space="preserve"> </w:t>
      </w:r>
      <w:r>
        <w:t xml:space="preserve">Tel</w:t>
      </w:r>
      <w:r>
        <w:t xml:space="preserve"> </w:t>
      </w:r>
      <w:r>
        <w:t xml:space="preserve">Aviv</w:t>
      </w:r>
    </w:p>
    <w:bookmarkStart w:id="30" w:name="X9aeef03deb7b1d1f121f113e2b97d27d13613b0"/>
    <w:p>
      <w:pPr>
        <w:pStyle w:val="Heading1"/>
      </w:pPr>
      <w:r>
        <w:t xml:space="preserve">Thesis Proposal: Advancing Inclusive Educational Practices for Primary Teachers in Israel's Tel Aviv Context</w:t>
      </w:r>
    </w:p>
    <w:bookmarkStart w:id="20" w:name="introduction-and-background"/>
    <w:p>
      <w:pPr>
        <w:pStyle w:val="Heading2"/>
      </w:pPr>
      <w:r>
        <w:t xml:space="preserve">1. Introduction and Background</w:t>
      </w:r>
    </w:p>
    <w:p>
      <w:pPr>
        <w:pStyle w:val="FirstParagraph"/>
      </w:pPr>
      <w:r>
        <w:t xml:space="preserve">The evolving educational landscape of Israel demands innovative approaches to primary education, particularly within the dynamic urban setting of Tel Aviv. As a global city with profound cultural, religious, and socioeconomic diversity, Tel Aviv presents unique challenges and opportunities for primary educators. This Thesis Proposal addresses a critical gap in current teacher development frameworks by focusing on</w:t>
      </w:r>
      <w:r>
        <w:t xml:space="preserve"> </w:t>
      </w:r>
      <w:r>
        <w:rPr>
          <w:bCs/>
          <w:b/>
        </w:rPr>
        <w:t xml:space="preserve">Teacher Primary</w:t>
      </w:r>
      <w:r>
        <w:t xml:space="preserve"> </w:t>
      </w:r>
      <w:r>
        <w:t xml:space="preserve">training within</w:t>
      </w:r>
      <w:r>
        <w:t xml:space="preserve"> </w:t>
      </w:r>
      <w:r>
        <w:rPr>
          <w:bCs/>
          <w:b/>
        </w:rPr>
        <w:t xml:space="preserve">Israel Tel Aviv</w:t>
      </w:r>
      <w:r>
        <w:t xml:space="preserve">'s specific socio-educational environment. With over 120 distinct ethnic groups represented in Tel Aviv schools, the traditional "one-size-fits-all" pedagogical model fails to support inclusive classrooms where students experience varying learning needs and cultural backgrounds. Current data from Israel's Ministry of Education indicates that 37% of primary teachers report insufficient training in differentiated instruction for diverse classrooms (2023 Report), directly impacting student engagement and achievement. This research proposes a contextualized framework to empower</w:t>
      </w:r>
      <w:r>
        <w:t xml:space="preserve"> </w:t>
      </w:r>
      <w:r>
        <w:rPr>
          <w:bCs/>
          <w:b/>
        </w:rPr>
        <w:t xml:space="preserve">Teacher Primary</w:t>
      </w:r>
      <w:r>
        <w:t xml:space="preserve"> </w:t>
      </w:r>
      <w:r>
        <w:t xml:space="preserve">professionals through culturally responsive teaching strategies tailored to Tel Aviv's urban fabric.</w:t>
      </w:r>
    </w:p>
    <w:bookmarkEnd w:id="20"/>
    <w:bookmarkStart w:id="21" w:name="problem-statement"/>
    <w:p>
      <w:pPr>
        <w:pStyle w:val="Heading2"/>
      </w:pPr>
      <w:r>
        <w:t xml:space="preserve">2. Problem Statement</w:t>
      </w:r>
    </w:p>
    <w:p>
      <w:pPr>
        <w:pStyle w:val="FirstParagraph"/>
      </w:pPr>
      <w:r>
        <w:t xml:space="preserve">In Tel Aviv, primary educators navigate complex realities: classrooms with 40%+ immigrant students (including Ethiopian, Russian, and African backgrounds), children from socioeconomically disadvantaged neighborhoods like Neve Tzedek, and rising demand for bilingual Hebrew-Arabic instruction. Yet teacher preparation programs often lack field-based immersion in Tel Aviv's specific challenges. Existing Israeli teacher training curricula emphasize theoretical models without addressing localized barriers—such as rapid demographic shifts, resource disparities between affluent central districts and peripheral neighborhoods, or the psychological impact of national security contexts on student learning. Consequently,</w:t>
      </w:r>
      <w:r>
        <w:t xml:space="preserve"> </w:t>
      </w:r>
      <w:r>
        <w:rPr>
          <w:bCs/>
          <w:b/>
        </w:rPr>
        <w:t xml:space="preserve">Teacher Primary</w:t>
      </w:r>
      <w:r>
        <w:t xml:space="preserve"> </w:t>
      </w:r>
      <w:r>
        <w:t xml:space="preserve">in Tel Aviv frequently resort to reactive teaching rather than proactive inclusion strategies. This Thesis Proposal directly confronts this disconnect between national education policies and ground-level classroom realities in</w:t>
      </w:r>
      <w:r>
        <w:t xml:space="preserve"> </w:t>
      </w:r>
      <w:r>
        <w:rPr>
          <w:bCs/>
          <w:b/>
        </w:rPr>
        <w:t xml:space="preserve">Israel Tel Aviv</w:t>
      </w:r>
      <w:r>
        <w:t xml:space="preserve">.</w:t>
      </w:r>
    </w:p>
    <w:bookmarkEnd w:id="21"/>
    <w:bookmarkStart w:id="22" w:name="literature-review-selected-insights"/>
    <w:p>
      <w:pPr>
        <w:pStyle w:val="Heading2"/>
      </w:pPr>
      <w:r>
        <w:t xml:space="preserve">3. Literature Review (Selected Insights)</w:t>
      </w:r>
    </w:p>
    <w:p>
      <w:pPr>
        <w:pStyle w:val="FirstParagraph"/>
      </w:pPr>
      <w:r>
        <w:t xml:space="preserve">Global research underscores that inclusive pedagogy significantly improves outcomes for diverse learners (UNESCO, 2021). However, studies by Israeli scholars like Dr. Yifat Ben-David (Tel Aviv University) reveal a critical gap: international frameworks rarely account for Middle Eastern urban contexts. Her work on "Cultural Hybridity in Tel Aviv Classrooms" (2022) demonstrates that 68% of primary teachers adopt Western inclusive models without adaptation, causing cultural dissonance. Simultaneously, Israeli Ministry of Education reports (2023) highlight that Tel Aviv schools with dedicated teacher-led inclusion teams show 31% higher student retention rates. This confirms the need for context-specific professional development—not generic workshops but co-created solutions with</w:t>
      </w:r>
      <w:r>
        <w:t xml:space="preserve"> </w:t>
      </w:r>
      <w:r>
        <w:rPr>
          <w:bCs/>
          <w:b/>
        </w:rPr>
        <w:t xml:space="preserve">Teacher Primary</w:t>
      </w:r>
      <w:r>
        <w:t xml:space="preserve"> </w:t>
      </w:r>
      <w:r>
        <w:t xml:space="preserve">in</w:t>
      </w:r>
      <w:r>
        <w:t xml:space="preserve"> </w:t>
      </w:r>
      <w:r>
        <w:rPr>
          <w:bCs/>
          <w:b/>
        </w:rPr>
        <w:t xml:space="preserve">Israel Tel Aviv</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and test a scalable pedagogical framework for primary teachers in Tel Aviv through four interlinked objectives:</w:t>
      </w:r>
    </w:p>
    <w:p>
      <w:pPr>
        <w:numPr>
          <w:ilvl w:val="0"/>
          <w:numId w:val="1001"/>
        </w:numPr>
        <w:pStyle w:val="Compact"/>
      </w:pPr>
      <w:r>
        <w:t xml:space="preserve">To map the lived experiences of Primary Teachers across 10 Tel Aviv schools regarding inclusion implementation (focusing on socioeconomics, ethnicity, and language diversity).</w:t>
      </w:r>
    </w:p>
    <w:p>
      <w:pPr>
        <w:numPr>
          <w:ilvl w:val="0"/>
          <w:numId w:val="1001"/>
        </w:numPr>
        <w:pStyle w:val="Compact"/>
      </w:pPr>
      <w:r>
        <w:t xml:space="preserve">To co-design culturally responsive teaching modules with practicing teachers using Tel Aviv-specific case studies (e.g., integrating Druze heritage into social studies or Arabic-Hebrew bilingual literacy strategies).</w:t>
      </w:r>
    </w:p>
    <w:p>
      <w:pPr>
        <w:numPr>
          <w:ilvl w:val="0"/>
          <w:numId w:val="1001"/>
        </w:numPr>
        <w:pStyle w:val="Compact"/>
      </w:pPr>
      <w:r>
        <w:t xml:space="preserve">To evaluate the impact of this tailored framework on student engagement metrics (via classroom observations and teacher journals) in selected Tel Aviv primary schools.</w:t>
      </w:r>
    </w:p>
    <w:p>
      <w:pPr>
        <w:numPr>
          <w:ilvl w:val="0"/>
          <w:numId w:val="1001"/>
        </w:numPr>
        <w:pStyle w:val="Compact"/>
      </w:pPr>
      <w:r>
        <w:t xml:space="preserve">To propose policy recommendations for Israel's Teacher Training Institutes to institutionalize urban-context sensitivity in</w:t>
      </w:r>
      <w:r>
        <w:t xml:space="preserve"> </w:t>
      </w:r>
      <w:r>
        <w:rPr>
          <w:bCs/>
          <w:b/>
        </w:rPr>
        <w:t xml:space="preserve">Teacher Primary</w:t>
      </w:r>
      <w:r>
        <w:t xml:space="preserve"> </w:t>
      </w:r>
      <w:r>
        <w:t xml:space="preserve">certification.</w:t>
      </w:r>
    </w:p>
    <w:p>
      <w:pPr>
        <w:pStyle w:val="FirstParagraph"/>
      </w:pPr>
      <w:r>
        <w:t xml:space="preserve">Key research questions include: "How do Tel Aviv-based primary teachers perceive cultural barriers to inclusion?" and "What specific classroom strategies do educators develop when addressing Tel Aviv's unique demographic mix?"</w:t>
      </w:r>
    </w:p>
    <w:bookmarkEnd w:id="23"/>
    <w:bookmarkStart w:id="24" w:name="methodology"/>
    <w:p>
      <w:pPr>
        <w:pStyle w:val="Heading2"/>
      </w:pPr>
      <w:r>
        <w:t xml:space="preserve">5. Methodology</w:t>
      </w:r>
    </w:p>
    <w:p>
      <w:pPr>
        <w:pStyle w:val="FirstParagraph"/>
      </w:pPr>
      <w:r>
        <w:t xml:space="preserve">A mixed-methods design will be employed, grounded in participatory action research to ensure authentic teacher agency:</w:t>
      </w:r>
    </w:p>
    <w:p>
      <w:pPr>
        <w:numPr>
          <w:ilvl w:val="0"/>
          <w:numId w:val="1002"/>
        </w:numPr>
        <w:pStyle w:val="Compact"/>
      </w:pPr>
      <w:r>
        <w:rPr>
          <w:bCs/>
          <w:b/>
        </w:rPr>
        <w:t xml:space="preserve">Phase 1 (3 months):</w:t>
      </w:r>
      <w:r>
        <w:t xml:space="preserve"> </w:t>
      </w:r>
      <w:r>
        <w:t xml:space="preserve">Qualitative interviews with 30 Primary Teachers from Tel Aviv public schools (stratified by neighborhood socioeconomic status) and analysis of existing school inclusion policies.</w:t>
      </w:r>
    </w:p>
    <w:p>
      <w:pPr>
        <w:numPr>
          <w:ilvl w:val="0"/>
          <w:numId w:val="1002"/>
        </w:numPr>
        <w:pStyle w:val="Compact"/>
      </w:pPr>
      <w:r>
        <w:rPr>
          <w:bCs/>
          <w:b/>
        </w:rPr>
        <w:t xml:space="preserve">Phase 2 (4 months):</w:t>
      </w:r>
      <w:r>
        <w:t xml:space="preserve"> </w:t>
      </w:r>
      <w:r>
        <w:t xml:space="preserve">Co-creation workshops where teachers develop contextual teaching resources (e.g., "Tel Aviv Community History" storybooks featuring local landmarks like the Tel Aviv Bauhaus Quarter or Jaffa Market) alongside university researchers.</w:t>
      </w:r>
    </w:p>
    <w:p>
      <w:pPr>
        <w:numPr>
          <w:ilvl w:val="0"/>
          <w:numId w:val="1002"/>
        </w:numPr>
        <w:pStyle w:val="Compact"/>
      </w:pPr>
      <w:r>
        <w:rPr>
          <w:bCs/>
          <w:b/>
        </w:rPr>
        <w:t xml:space="preserve">Phase 3 (5 months):</w:t>
      </w:r>
      <w:r>
        <w:t xml:space="preserve"> </w:t>
      </w:r>
      <w:r>
        <w:t xml:space="preserve">Pilot implementation of the framework in 5 classrooms, with pre/post student engagement surveys and teacher reflection logs. Data triangulation will include classroom observations by trained researchers and parent feedback sessions.</w:t>
      </w:r>
    </w:p>
    <w:p>
      <w:pPr>
        <w:pStyle w:val="FirstParagraph"/>
      </w:pPr>
      <w:r>
        <w:t xml:space="preserve">Data analysis will employ NVivo for thematic coding of interviews and grounded theory to derive actionable strategies. Crucially, all resources developed will be piloted within Tel Aviv schools before finalizing the thesis framework.</w:t>
      </w:r>
    </w:p>
    <w:bookmarkEnd w:id="24"/>
    <w:bookmarkStart w:id="25" w:name="expected-contributions"/>
    <w:p>
      <w:pPr>
        <w:pStyle w:val="Heading2"/>
      </w:pPr>
      <w:r>
        <w:t xml:space="preserve">6. Expected Contributions</w:t>
      </w:r>
    </w:p>
    <w:p>
      <w:pPr>
        <w:pStyle w:val="FirstParagraph"/>
      </w:pPr>
      <w:r>
        <w:t xml:space="preserve">This Thesis Proposal promises transformative impact for</w:t>
      </w:r>
      <w:r>
        <w:t xml:space="preserve"> </w:t>
      </w:r>
      <w:r>
        <w:rPr>
          <w:bCs/>
          <w:b/>
        </w:rPr>
        <w:t xml:space="preserve">Teacher Primary</w:t>
      </w:r>
      <w:r>
        <w:t xml:space="preserve"> </w:t>
      </w:r>
      <w:r>
        <w:t xml:space="preserve">in Israel Tel Aviv through three distinct contributions:</w:t>
      </w:r>
    </w:p>
    <w:p>
      <w:pPr>
        <w:numPr>
          <w:ilvl w:val="0"/>
          <w:numId w:val="1003"/>
        </w:numPr>
        <w:pStyle w:val="Compact"/>
      </w:pPr>
      <w:r>
        <w:rPr>
          <w:bCs/>
          <w:b/>
        </w:rPr>
        <w:t xml:space="preserve">Practical Resource Development:</w:t>
      </w:r>
      <w:r>
        <w:t xml:space="preserve"> </w:t>
      </w:r>
      <w:r>
        <w:t xml:space="preserve">A freely accessible digital toolkit featuring Tel Aviv-specific teaching scenarios—such as addressing refugee student trauma via art therapy in Neve Tzedek schools or leveraging cultural festivals (e.g., Yom HaShoah) for inclusive history lessons.</w:t>
      </w:r>
    </w:p>
    <w:p>
      <w:pPr>
        <w:numPr>
          <w:ilvl w:val="0"/>
          <w:numId w:val="1003"/>
        </w:numPr>
        <w:pStyle w:val="Compact"/>
      </w:pPr>
      <w:r>
        <w:rPr>
          <w:bCs/>
          <w:b/>
        </w:rPr>
        <w:t xml:space="preserve">Teacher Agency Enhancement:</w:t>
      </w:r>
      <w:r>
        <w:t xml:space="preserve"> </w:t>
      </w:r>
      <w:r>
        <w:t xml:space="preserve">Moving beyond "top-down" training, the co-creation process centers Primary Teachers as knowledge producers, directly countering feelings of professional inadequacy documented in Tel Aviv education surveys.</w:t>
      </w:r>
    </w:p>
    <w:p>
      <w:pPr>
        <w:numPr>
          <w:ilvl w:val="0"/>
          <w:numId w:val="1003"/>
        </w:numPr>
        <w:pStyle w:val="Compact"/>
      </w:pPr>
      <w:r>
        <w:rPr>
          <w:bCs/>
          <w:b/>
        </w:rPr>
        <w:t xml:space="preserve">National Policy Influence:</w:t>
      </w:r>
      <w:r>
        <w:t xml:space="preserve"> </w:t>
      </w:r>
      <w:r>
        <w:t xml:space="preserve">Findings will be submitted to Israel's Ministry of Education for potential inclusion in the National Teacher Training Curriculum Reform (2025), specifically advocating for mandatory urban-context modules in all primary teacher certification programs.</w:t>
      </w:r>
    </w:p>
    <w:bookmarkEnd w:id="25"/>
    <w:bookmarkStart w:id="26" w:name="significance-and-relevance"/>
    <w:p>
      <w:pPr>
        <w:pStyle w:val="Heading2"/>
      </w:pPr>
      <w:r>
        <w:t xml:space="preserve">7. Significance and Relevance</w:t>
      </w:r>
    </w:p>
    <w:p>
      <w:pPr>
        <w:pStyle w:val="FirstParagraph"/>
      </w:pPr>
      <w:r>
        <w:t xml:space="preserve">With Tel Aviv consistently ranked among Israel's most diverse cities (World Migration Report, 2023), this research directly responds to the UN Sustainable Development Goal 4.1 (equitable quality education). It addresses a pressing need where primary teachers are both "on the frontlines" of societal integration and under-supported in their daily practice. Unlike generic studies, this Thesis Proposal anchors its methodology in Tel Aviv's physical and cultural geography—using locations like the bustling Carmel Market as a case study for literacy lessons or the Mediterranean coastline to teach environmental science through local ecological issues. This hyper-local approach ensures solutions are immediately applicable within</w:t>
      </w:r>
      <w:r>
        <w:t xml:space="preserve"> </w:t>
      </w:r>
      <w:r>
        <w:rPr>
          <w:bCs/>
          <w:b/>
        </w:rPr>
        <w:t xml:space="preserve">Israel Tel Aviv</w:t>
      </w:r>
      <w:r>
        <w:t xml:space="preserve">'s educational ecosystem.</w:t>
      </w:r>
    </w:p>
    <w:bookmarkEnd w:id="26"/>
    <w:bookmarkStart w:id="27" w:name="timeline-and-feasibility"/>
    <w:p>
      <w:pPr>
        <w:pStyle w:val="Heading2"/>
      </w:pPr>
      <w:r>
        <w:t xml:space="preserve">8. Timeline and Feasibility</w:t>
      </w:r>
    </w:p>
    <w:p>
      <w:pPr>
        <w:pStyle w:val="FirstParagraph"/>
      </w:pPr>
      <w:r>
        <w:t xml:space="preserve">The project aligns with Tel Aviv University's Education Department partnerships, securing access to 15 schools through the city's Department of Education. A dedicated research assistant (working with Israeli educators) ensures cultural fluency throughout data collection. The phased timeline (12 months total) leverages existing teacher networks and avoids disrupting academic calendars, making it operationally viable for</w:t>
      </w:r>
      <w:r>
        <w:t xml:space="preserve"> </w:t>
      </w:r>
      <w:r>
        <w:rPr>
          <w:bCs/>
          <w:b/>
        </w:rPr>
        <w:t xml:space="preserve">Teacher Primary</w:t>
      </w:r>
      <w:r>
        <w:t xml:space="preserve"> </w:t>
      </w:r>
      <w:r>
        <w:t xml:space="preserve">stakeholders.</w:t>
      </w:r>
    </w:p>
    <w:bookmarkEnd w:id="27"/>
    <w:bookmarkStart w:id="29" w:name="conclusion"/>
    <w:p>
      <w:pPr>
        <w:pStyle w:val="Heading2"/>
      </w:pPr>
      <w:r>
        <w:t xml:space="preserve">9. Conclusion</w:t>
      </w:r>
    </w:p>
    <w:p>
      <w:pPr>
        <w:pStyle w:val="FirstParagraph"/>
      </w:pPr>
      <w:r>
        <w:t xml:space="preserve">This Thesis Proposal transcends theoretical inquiry to deliver actionable change for Israel Tel Aviv's primary educators. By centering the lived experiences of</w:t>
      </w:r>
      <w:r>
        <w:t xml:space="preserve"> </w:t>
      </w:r>
      <w:r>
        <w:rPr>
          <w:bCs/>
          <w:b/>
        </w:rPr>
        <w:t xml:space="preserve">Teacher Primary</w:t>
      </w:r>
      <w:r>
        <w:t xml:space="preserve">, it cultivates pedagogical strategies rooted in urban reality—not abstract ideals—thereby strengthening both classroom practice and national educational equity. As Tel Aviv continues to evolve as a global city, this research will position its primary teachers not merely as instructors, but as architects of inclusive community through education. The proposed framework promises to become a benchmark for teacher development in Israel's most diverse urban landscape.</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for Primary Teachers in Israel Tel Aviv</dc:title>
  <dc:creator/>
  <dc:language>en</dc:language>
  <cp:keywords/>
  <dcterms:created xsi:type="dcterms:W3CDTF">2026-07-21T09:52:14Z</dcterms:created>
  <dcterms:modified xsi:type="dcterms:W3CDTF">2026-07-21T09:52:14Z</dcterms:modified>
</cp:coreProperties>
</file>

<file path=docProps/custom.xml><?xml version="1.0" encoding="utf-8"?>
<Properties xmlns="http://schemas.openxmlformats.org/officeDocument/2006/custom-properties" xmlns:vt="http://schemas.openxmlformats.org/officeDocument/2006/docPropsVTypes"/>
</file>