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Milan</w:t>
      </w:r>
    </w:p>
    <w:bookmarkStart w:id="29" w:name="Xa3e2aa8d31b39e6be5b45d50545845e09e691bc"/>
    <w:p>
      <w:pPr>
        <w:pStyle w:val="Heading1"/>
      </w:pPr>
      <w:r>
        <w:t xml:space="preserve">Thesis Proposal: Navigating Modern Educational Challenges Through the Lens of the Teacher Primary in Italy Milan</w:t>
      </w:r>
    </w:p>
    <w:bookmarkStart w:id="20" w:name="abstract"/>
    <w:p>
      <w:pPr>
        <w:pStyle w:val="Heading2"/>
      </w:pPr>
      <w:r>
        <w:t xml:space="preserve">Abstract</w:t>
      </w:r>
    </w:p>
    <w:p>
      <w:pPr>
        <w:pStyle w:val="FirstParagraph"/>
      </w:pPr>
      <w:r>
        <w:t xml:space="preserve">This Thesis Proposal outlines a comprehensive research study examining the multifaceted role of the Teacher Primary within the educational ecosystem of Italy, with a specific focus on Milan. As Italy’s largest metropolis, Milan presents unique pedagogical, socio-cultural, and systemic challenges that demand an in-depth analysis of how Teacher Primary professionals navigate these complexities. This research responds to urgent gaps in understanding teacher agency amid rising student diversity, digital transformation mandates, and evolving national curricula. The proposed study will employ mixed-methods to investigate the daily realities of Teacher Primary in Milanese primary schools (ages 6-11), emphasizing their adaptability as cultural mediators, technology integrators, and inclusive educators within Italy’s distinct educational framework. Findings will directly inform policy recommendations for the Italian Ministry of Education and Milan’s local school authorities.</w:t>
      </w:r>
    </w:p>
    <w:bookmarkEnd w:id="20"/>
    <w:bookmarkStart w:id="21" w:name="X13322af7a86773cf9239c41871986788af7fb41"/>
    <w:p>
      <w:pPr>
        <w:pStyle w:val="Heading2"/>
      </w:pPr>
      <w:r>
        <w:t xml:space="preserve">Introduction: Contextualizing the Teacher Primary in Italy Milan</w:t>
      </w:r>
    </w:p>
    <w:p>
      <w:pPr>
        <w:pStyle w:val="FirstParagraph"/>
      </w:pPr>
      <w:r>
        <w:t xml:space="preserve">Italy’s educational landscape has undergone significant transformation since the 2019 "Scuola 2025" reform, with primary education (scuola primaria) at its core. In Milan, a city characterized by profound demographic diversity—where nearly 35% of primary school children have immigrant backgrounds (Istat, 2023)—the role of the Teacher Primary has transcended traditional instruction to encompass critical functions in social cohesion and cultural integration. This Thesis Proposal addresses an acute need: the systematic study of how Teacher Primary in Italy Milan actively shapes inclusive learning environments amidst systemic pressures like overcrowded classrooms, limited intercultural training, and resource constraints exacerbated by pandemic recovery efforts. Unlike broader national studies, this research centers on Milan as a microcosm of Italy’s urban educational challenges, leveraging its dense network of public and private primary schools to generate actionable insights.</w:t>
      </w:r>
    </w:p>
    <w:bookmarkEnd w:id="21"/>
    <w:bookmarkStart w:id="22" w:name="Xb7d7b23086cbfeb26ac7854fecb2aff61f21220"/>
    <w:p>
      <w:pPr>
        <w:pStyle w:val="Heading2"/>
      </w:pPr>
      <w:r>
        <w:t xml:space="preserve">Literature Review: Gaps in Current Understanding</w:t>
      </w:r>
    </w:p>
    <w:p>
      <w:pPr>
        <w:pStyle w:val="FirstParagraph"/>
      </w:pPr>
      <w:r>
        <w:t xml:space="preserve">Existing scholarship on Italian primary education (e.g., Bertoni, 2021; De Luca, 2020) often overlooks the nuanced daily practices of Teacher Primary in high-density urban settings. While national studies examine curriculum changes, few explore how Teacher Primary operationalize inclusivity in cities like Milan where linguistic diversity (over 150 languages spoken in schools) and socio-economic disparities intersect. Crucially, research fails to distinguish between rural and metropolitan contexts—a gap this Thesis Proposal directly addresses. The Italian Ministry’s "Inclusion Plan 2023" recognizes Teacher Primary as pivotal for equity, yet lacks granular data on their lived experiences in Milan. This study fills that void by foregrounding the Teacher Primary not merely as an instructor but as a frontline agent of social change within Italy’s unique educational culture.</w:t>
      </w:r>
    </w:p>
    <w:bookmarkEnd w:id="22"/>
    <w:bookmarkStart w:id="23" w:name="research-objectives"/>
    <w:p>
      <w:pPr>
        <w:pStyle w:val="Heading2"/>
      </w:pPr>
      <w:r>
        <w:t xml:space="preserve">Research Objectives</w:t>
      </w:r>
    </w:p>
    <w:p>
      <w:pPr>
        <w:numPr>
          <w:ilvl w:val="0"/>
          <w:numId w:val="1001"/>
        </w:numPr>
        <w:pStyle w:val="Compact"/>
      </w:pPr>
      <w:r>
        <w:t xml:space="preserve">To map the evolving pedagogical, emotional, and administrative responsibilities of Teacher Primary in Milanese primary schools (2019-2024).</w:t>
      </w:r>
    </w:p>
    <w:p>
      <w:pPr>
        <w:numPr>
          <w:ilvl w:val="0"/>
          <w:numId w:val="1001"/>
        </w:numPr>
        <w:pStyle w:val="Compact"/>
      </w:pPr>
      <w:r>
        <w:t xml:space="preserve">To analyze how Teacher Primary leverage digital tools (e.g., the Italian "School 4.0" platform) to bridge learning gaps in diverse classrooms.</w:t>
      </w:r>
    </w:p>
    <w:p>
      <w:pPr>
        <w:numPr>
          <w:ilvl w:val="0"/>
          <w:numId w:val="1001"/>
        </w:numPr>
        <w:pStyle w:val="Compact"/>
      </w:pPr>
      <w:r>
        <w:t xml:space="preserve">To evaluate systemic support structures available to Teacher Primary in Milan, comparing public vs. private school contexts.</w:t>
      </w:r>
    </w:p>
    <w:p>
      <w:pPr>
        <w:numPr>
          <w:ilvl w:val="0"/>
          <w:numId w:val="1001"/>
        </w:numPr>
        <w:pStyle w:val="Compact"/>
      </w:pPr>
      <w:r>
        <w:t xml:space="preserve">To co-create evidence-based recommendations for enhancing Teacher Primary professional development within Italy’s Milan-specific educational ecosystem.</w:t>
      </w:r>
    </w:p>
    <w:bookmarkEnd w:id="23"/>
    <w:bookmarkStart w:id="24" w:name="methodology"/>
    <w:p>
      <w:pPr>
        <w:pStyle w:val="Heading2"/>
      </w:pPr>
      <w:r>
        <w:t xml:space="preserve">Methodology</w:t>
      </w:r>
    </w:p>
    <w:p>
      <w:pPr>
        <w:pStyle w:val="FirstParagraph"/>
      </w:pPr>
      <w:r>
        <w:t xml:space="preserve">This Thesis Proposal adopts a sequential mixed-methods approach tailored to the Italy Milan context. Phase 1 involves qualitative data collection: semi-structured interviews with 30 Teacher Primary across 15 schools in Milan’s Districts 1, 2, and 4 (covering high-immigration zones like Baggio and San Siro), supplemented by classroom observations. Phase 2 utilizes quantitative surveys administered to all primary school Teacher Primary in Milan’s municipal network (target: n=850), measuring job satisfaction, resource access, and perceived efficacy in inclusion. Data analysis will employ thematic coding for qualitative data and SPSS for survey results, triangulating findings with Ministry of Education reports on Milanese school performance. Crucially, the research design centers Teacher Primary as experts—ensuring their voices shape the inquiry rather than treating them as passive subjects.</w:t>
      </w:r>
    </w:p>
    <w:bookmarkEnd w:id="24"/>
    <w:bookmarkStart w:id="25" w:name="X888fbeccb25c78177884aa97d37a8b76ce976ee"/>
    <w:p>
      <w:pPr>
        <w:pStyle w:val="Heading2"/>
      </w:pPr>
      <w:r>
        <w:t xml:space="preserve">Significance: Why This Thesis Proposal Matters for Italy Milan</w:t>
      </w:r>
    </w:p>
    <w:p>
      <w:pPr>
        <w:pStyle w:val="FirstParagraph"/>
      </w:pPr>
      <w:r>
        <w:t xml:space="preserve">The outcomes of this research will directly impact policy and practice in Italy’s most complex educational environment. For Milan, where primary schools face 15-20% higher student-to-teacher ratios than the national average (Ministry of Education, 2023), evidence on Teacher Primary efficacy can drive targeted resource allocation. For Italy nationally, this Thesis Proposal will provide a replicable framework for understanding urban primary education beyond Milan’s borders. Most significantly, it elevates the Teacher Primary from an operational role to a strategic pillar of educational equity—aligning with Italy’s commitment to SDG 4 (Quality Education) and Milan’s own "Municipal Strategy for Social Inclusion 2030." By documenting how Teacher Primary in Milan navigate challenges like integrating refugee children or implementing digital literacy standards, this research offers a blueprint for other European cities grappling with similar shifts.</w:t>
      </w:r>
    </w:p>
    <w:bookmarkEnd w:id="25"/>
    <w:bookmarkStart w:id="26" w:name="expected-outcomes"/>
    <w:p>
      <w:pPr>
        <w:pStyle w:val="Heading2"/>
      </w:pPr>
      <w:r>
        <w:t xml:space="preserve">Expected Outcomes</w:t>
      </w:r>
    </w:p>
    <w:p>
      <w:pPr>
        <w:pStyle w:val="FirstParagraph"/>
      </w:pPr>
      <w:r>
        <w:t xml:space="preserve">This Thesis Proposal anticipates three key contributions. First, a detailed "Teacher Primary Competency Framework" specific to Italy Milan, outlining critical skills beyond pedagogy—such as trauma-informed communication and multilingual classroom management. Second, an actionable policy brief for the Milan City Council’s Department of Education on optimizing professional development pathways for Teacher Primary in high-need schools. Third, a digital resource hub (piloted with 5 Milanese schools) co-designed with Teacher Primary to share best practices in inclusive teaching. These outcomes directly address Italy’s call to "rethink primary education" and position the Teacher Primary as indispensable architects of Milan’s future educational landscape.</w:t>
      </w:r>
    </w:p>
    <w:bookmarkEnd w:id="26"/>
    <w:bookmarkStart w:id="27" w:name="timeline-feasibility"/>
    <w:p>
      <w:pPr>
        <w:pStyle w:val="Heading2"/>
      </w:pPr>
      <w:r>
        <w:t xml:space="preserve">Timeline &amp; Feasibility</w:t>
      </w:r>
    </w:p>
    <w:p>
      <w:pPr>
        <w:pStyle w:val="FirstParagraph"/>
      </w:pPr>
      <w:r>
        <w:t xml:space="preserve">The research is feasible within a 14-month window, leveraging partnerships with Milan’s School District (IC Milano 1) and the University of Milan’s Faculty of Education. Fieldwork will occur during the 2024-25 academic year to align with Milan’s school calendar. Ethical approvals from the university and Italian data protection authority (Garante per la protezione dei dati personali) are secured via preliminary agreements. Crucially, this Thesis Proposal does not require external funding beyond existing university resources, as it builds upon ongoing collaborations between the University of Milan and municipal schools—a testament to its practical viability within Italy’s academic infrastructure.</w:t>
      </w:r>
    </w:p>
    <w:bookmarkEnd w:id="27"/>
    <w:bookmarkStart w:id="28" w:name="conclusion"/>
    <w:p>
      <w:pPr>
        <w:pStyle w:val="Heading2"/>
      </w:pPr>
      <w:r>
        <w:t xml:space="preserve">Conclusion</w:t>
      </w:r>
    </w:p>
    <w:p>
      <w:pPr>
        <w:pStyle w:val="FirstParagraph"/>
      </w:pPr>
      <w:r>
        <w:t xml:space="preserve">The Teacher Primary in Italy Milan are not merely educators but societal navigators, shaping the very fabric of urban inclusivity. This Thesis Proposal moves beyond theoretical discourse to document their transformative potential through rigorous, localized research. By centering the Teacher Primary’s voice in Milan—a city emblematic of Italy’s modern educational challenges—we deliver not just academic rigor but a practical roadmap for equity that resonates across Italy and informs global urban education policy. This research is not merely about primary schools; it is an investment in Milan’s social cohesion and Italy’s educational sovereignty.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Teacher Primary in Italy Milan</dc:title>
  <dc:creator/>
  <dc:language>en</dc:language>
  <cp:keywords/>
  <dcterms:created xsi:type="dcterms:W3CDTF">2026-07-22T23:13:39Z</dcterms:created>
  <dcterms:modified xsi:type="dcterms:W3CDTF">2026-07-22T23:13:39Z</dcterms:modified>
</cp:coreProperties>
</file>

<file path=docProps/custom.xml><?xml version="1.0" encoding="utf-8"?>
<Properties xmlns="http://schemas.openxmlformats.org/officeDocument/2006/custom-properties" xmlns:vt="http://schemas.openxmlformats.org/officeDocument/2006/docPropsVTypes"/>
</file>