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Rome,</w:t>
      </w:r>
      <w:r>
        <w:t xml:space="preserve"> </w:t>
      </w:r>
      <w:r>
        <w:t xml:space="preserve">Italy</w:t>
      </w:r>
    </w:p>
    <w:bookmarkStart w:id="28" w:name="Xd7f1da07b50064c36d2dd7fa3fd465b84bf575c"/>
    <w:p>
      <w:pPr>
        <w:pStyle w:val="Heading1"/>
      </w:pPr>
      <w:r>
        <w:t xml:space="preserve">Thesis Proposal: Innovating Teaching Methodologies for Primary School Educators in Rome, Italy</w:t>
      </w:r>
    </w:p>
    <w:bookmarkStart w:id="20" w:name="introduction-and-contextual-background"/>
    <w:p>
      <w:pPr>
        <w:pStyle w:val="Heading2"/>
      </w:pPr>
      <w:r>
        <w:t xml:space="preserve">1. Introduction and Contextual Background</w:t>
      </w:r>
    </w:p>
    <w:p>
      <w:pPr>
        <w:pStyle w:val="FirstParagraph"/>
      </w:pPr>
      <w:r>
        <w:t xml:space="preserve">The Italian educational system, governed by the Ministry of Education (MIUR), has long emphasized holistic development in primary education (</w:t>
      </w:r>
      <w:r>
        <w:rPr>
          <w:iCs/>
          <w:i/>
        </w:rPr>
        <w:t xml:space="preserve">Scuola Primaria</w:t>
      </w:r>
      <w:r>
        <w:t xml:space="preserve">). As a cornerstone of national pedagogy, primary schooling in Italy forms the foundation for lifelong learning. However, within Rome—the vibrant capital city with its unique socio-cultural dynamics—</w:t>
      </w:r>
      <w:r>
        <w:rPr>
          <w:bCs/>
          <w:b/>
        </w:rPr>
        <w:t xml:space="preserve">Teacher Primary</w:t>
      </w:r>
      <w:r>
        <w:t xml:space="preserve"> </w:t>
      </w:r>
      <w:r>
        <w:t xml:space="preserve">professionals face unprecedented challenges. Rapid urbanization, diverse student demographics (including immigrant populations), and evolving curriculum demands necessitate innovative teaching approaches. This thesis proposal addresses the critical gap in research focusing specifically on</w:t>
      </w:r>
      <w:r>
        <w:t xml:space="preserve"> </w:t>
      </w:r>
      <w:r>
        <w:rPr>
          <w:iCs/>
          <w:i/>
        </w:rPr>
        <w:t xml:space="preserve">pedagogical adaptation strategies for primary educators within Rome's distinct educational landscape</w:t>
      </w:r>
      <w:r>
        <w:t xml:space="preserve">. The urgency is amplified by recent MIUR directives (2023) prioritizing inclusive classrooms and digital literacy, yet classroom realities in Rome's public schools remain under-documented. This research will investigate how</w:t>
      </w:r>
      <w:r>
        <w:t xml:space="preserve"> </w:t>
      </w:r>
      <w:r>
        <w:rPr>
          <w:bCs/>
          <w:b/>
        </w:rPr>
        <w:t xml:space="preserve">Teacher Primary</w:t>
      </w:r>
      <w:r>
        <w:t xml:space="preserve"> </w:t>
      </w:r>
      <w:r>
        <w:t xml:space="preserve">in</w:t>
      </w:r>
      <w:r>
        <w:t xml:space="preserve"> </w:t>
      </w:r>
      <w:r>
        <w:rPr>
          <w:bCs/>
          <w:b/>
        </w:rPr>
        <w:t xml:space="preserve">Italy Rome</w:t>
      </w:r>
      <w:r>
        <w:t xml:space="preserve"> </w:t>
      </w:r>
      <w:r>
        <w:t xml:space="preserve">can effectively implement contemporary methodologies while navigating systemic constraints.</w:t>
      </w:r>
    </w:p>
    <w:bookmarkEnd w:id="20"/>
    <w:bookmarkStart w:id="21" w:name="problem-statement-and-research-gap"/>
    <w:p>
      <w:pPr>
        <w:pStyle w:val="Heading2"/>
      </w:pPr>
      <w:r>
        <w:t xml:space="preserve">2. Problem Statement and Research Gap</w:t>
      </w:r>
    </w:p>
    <w:p>
      <w:pPr>
        <w:pStyle w:val="FirstParagraph"/>
      </w:pPr>
      <w:r>
        <w:t xml:space="preserve">National studies on Italian primary education (e.g., OECD 2021, ISTAT 2023) predominantly analyze macro-level data but neglect granular, location-specific challenges in Rome. While urban centers like Milan or Naples receive comparative attention, Rome’s unique context—combining historic neighborhoods (e.g., Trastevere), socio-economic disparities (from affluent districts like Aurelio to high-need areas like Casal Bertone), and UNESCO World Heritage sites as learning environments—remains overlooked. Current teacher training programs (</w:t>
      </w:r>
      <w:r>
        <w:rPr>
          <w:iCs/>
          <w:i/>
        </w:rPr>
        <w:t xml:space="preserve">Scuola di Formazione Insegnanti</w:t>
      </w:r>
      <w:r>
        <w:t xml:space="preserve">) emphasize theoretical frameworks but lack Rome-centric practical modules. Consequently,</w:t>
      </w:r>
      <w:r>
        <w:t xml:space="preserve"> </w:t>
      </w:r>
      <w:r>
        <w:rPr>
          <w:bCs/>
          <w:b/>
        </w:rPr>
        <w:t xml:space="preserve">Teacher Primary</w:t>
      </w:r>
      <w:r>
        <w:t xml:space="preserve"> </w:t>
      </w:r>
      <w:r>
        <w:t xml:space="preserve">in</w:t>
      </w:r>
      <w:r>
        <w:t xml:space="preserve"> </w:t>
      </w:r>
      <w:r>
        <w:rPr>
          <w:bCs/>
          <w:b/>
        </w:rPr>
        <w:t xml:space="preserve">Italy Rome</w:t>
      </w:r>
      <w:r>
        <w:t xml:space="preserve"> </w:t>
      </w:r>
      <w:r>
        <w:t xml:space="preserve">often resort to fragmented, reactive strategies rather than evidence-based innovation. This thesis directly confronts this void by centering on the lived experiences of educators within Rome’s diverse school ecosystems.</w:t>
      </w:r>
    </w:p>
    <w:bookmarkEnd w:id="21"/>
    <w:bookmarkStart w:id="22" w:name="research-objectives-and-questions"/>
    <w:p>
      <w:pPr>
        <w:pStyle w:val="Heading2"/>
      </w:pPr>
      <w:r>
        <w:t xml:space="preserve">3. Research Objectives and Questions</w:t>
      </w:r>
    </w:p>
    <w:p>
      <w:pPr>
        <w:pStyle w:val="FirstParagraph"/>
      </w:pPr>
      <w:r>
        <w:t xml:space="preserve">The study aims to achieve three interconnected objectives:</w:t>
      </w:r>
    </w:p>
    <w:p>
      <w:pPr>
        <w:numPr>
          <w:ilvl w:val="0"/>
          <w:numId w:val="1001"/>
        </w:numPr>
        <w:pStyle w:val="Compact"/>
      </w:pPr>
      <w:r>
        <w:t xml:space="preserve">To map the pedagogical challenges faced by primary teachers in Rome across socio-economically varied schools.</w:t>
      </w:r>
    </w:p>
    <w:p>
      <w:pPr>
        <w:numPr>
          <w:ilvl w:val="0"/>
          <w:numId w:val="1001"/>
        </w:numPr>
        <w:pStyle w:val="Compact"/>
      </w:pPr>
      <w:r>
        <w:t xml:space="preserve">To identify effective, contextually adaptable teaching methodologies currently employed by successful educators in Rome.</w:t>
      </w:r>
    </w:p>
    <w:p>
      <w:pPr>
        <w:numPr>
          <w:ilvl w:val="0"/>
          <w:numId w:val="1001"/>
        </w:numPr>
        <w:pStyle w:val="Compact"/>
      </w:pPr>
      <w:r>
        <w:t xml:space="preserve">To co-create a practical framework for sustainable teacher professional development tailored to Rome’s educational realities.</w:t>
      </w:r>
    </w:p>
    <w:p>
      <w:pPr>
        <w:pStyle w:val="FirstParagraph"/>
      </w:pPr>
      <w:r>
        <w:t xml:space="preserve">These objectives drive the following research questions:</w:t>
      </w:r>
    </w:p>
    <w:p>
      <w:pPr>
        <w:numPr>
          <w:ilvl w:val="0"/>
          <w:numId w:val="1002"/>
        </w:numPr>
        <w:pStyle w:val="Compact"/>
      </w:pPr>
      <w:r>
        <w:t xml:space="preserve">RQ1: How do socio-cultural factors in specific Roman neighborhoods influence classroom management and curriculum delivery for Primary teachers?</w:t>
      </w:r>
    </w:p>
    <w:p>
      <w:pPr>
        <w:numPr>
          <w:ilvl w:val="0"/>
          <w:numId w:val="1002"/>
        </w:numPr>
        <w:pStyle w:val="Compact"/>
      </w:pPr>
      <w:r>
        <w:t xml:space="preserve">RQ2: Which existing pedagogical approaches (e.g., project-based learning, digital integration) demonstrate measurable success in Rome’s primary schools?</w:t>
      </w:r>
    </w:p>
    <w:p>
      <w:pPr>
        <w:numPr>
          <w:ilvl w:val="0"/>
          <w:numId w:val="1002"/>
        </w:numPr>
        <w:pStyle w:val="Compact"/>
      </w:pPr>
      <w:r>
        <w:t xml:space="preserve">RQ3: What structural supports (e.g., school leadership, local government partnerships) are essential for scaling effective practices among</w:t>
      </w:r>
      <w:r>
        <w:t xml:space="preserve"> </w:t>
      </w:r>
      <w:r>
        <w:rPr>
          <w:bCs/>
          <w:b/>
        </w:rPr>
        <w:t xml:space="preserve">Teacher Primary</w:t>
      </w:r>
      <w:r>
        <w:t xml:space="preserve"> </w:t>
      </w:r>
      <w:r>
        <w:t xml:space="preserve">in</w:t>
      </w:r>
      <w:r>
        <w:t xml:space="preserve"> </w:t>
      </w:r>
      <w:r>
        <w:rPr>
          <w:bCs/>
          <w:b/>
        </w:rPr>
        <w:t xml:space="preserve">Italy Rome</w:t>
      </w:r>
      <w:r>
        <w:t xml:space="preserve">?</w:t>
      </w:r>
    </w:p>
    <w:bookmarkEnd w:id="22"/>
    <w:bookmarkStart w:id="23" w:name="X7809df4551aa2feb6ee7deee7e13adb6b952554"/>
    <w:p>
      <w:pPr>
        <w:pStyle w:val="Heading2"/>
      </w:pPr>
      <w:r>
        <w:t xml:space="preserve">4. Literature Review: Bridging Italian and Urban Educational Theory</w:t>
      </w:r>
    </w:p>
    <w:p>
      <w:pPr>
        <w:pStyle w:val="FirstParagraph"/>
      </w:pPr>
      <w:r>
        <w:t xml:space="preserve">Scholarship on Italian primary education (Bocci, 2019; De Luca, 2020) highlights the tension between national curriculum mandates and local implementation. International urban education research (e.g., Darling-Hammond, 2017 on U.S. cities) offers transferable insights but lacks Mediterranean context. Crucially, Rome’s</w:t>
      </w:r>
      <w:r>
        <w:t xml:space="preserve"> </w:t>
      </w:r>
      <w:r>
        <w:rPr>
          <w:iCs/>
          <w:i/>
        </w:rPr>
        <w:t xml:space="preserve">reparti didattici</w:t>
      </w:r>
      <w:r>
        <w:t xml:space="preserve"> </w:t>
      </w:r>
      <w:r>
        <w:t xml:space="preserve">(curriculum units) incorporate art history and archaeology—leveraging the city’s heritage—but evidence of their effective use by</w:t>
      </w:r>
      <w:r>
        <w:t xml:space="preserve"> </w:t>
      </w:r>
      <w:r>
        <w:rPr>
          <w:bCs/>
          <w:b/>
        </w:rPr>
        <w:t xml:space="preserve">Teacher Primary</w:t>
      </w:r>
      <w:r>
        <w:t xml:space="preserve"> </w:t>
      </w:r>
      <w:r>
        <w:t xml:space="preserve">is scarce. Recent Italian studies (Ministry of Education, 2022) note rising teacher burnout in metropolitan areas, yet propose no Rome-specific interventions. This thesis will synthesize these strands while prioritizing Roma’s unique educational ecology: its blend of ancient pedagogical traditions (e.g.,</w:t>
      </w:r>
      <w:r>
        <w:t xml:space="preserve"> </w:t>
      </w:r>
      <w:r>
        <w:rPr>
          <w:iCs/>
          <w:i/>
        </w:rPr>
        <w:t xml:space="preserve">Scuola Cattolica</w:t>
      </w:r>
      <w:r>
        <w:t xml:space="preserve"> </w:t>
      </w:r>
      <w:r>
        <w:t xml:space="preserve">history) and modern multicultural classrooms.</w:t>
      </w:r>
    </w:p>
    <w:bookmarkEnd w:id="23"/>
    <w:bookmarkStart w:id="24" w:name="Xf8aec1e5b45c17f1ee1a20e2f08f186ce9a46ed"/>
    <w:p>
      <w:pPr>
        <w:pStyle w:val="Heading2"/>
      </w:pPr>
      <w:r>
        <w:t xml:space="preserve">5. Methodology: Mixed-Methods Approach for Rome-Centric Validity</w:t>
      </w:r>
    </w:p>
    <w:p>
      <w:pPr>
        <w:pStyle w:val="FirstParagraph"/>
      </w:pPr>
      <w:r>
        <w:t xml:space="preserve">The research employs a sequential explanatory mixed-methods design to ensure depth and contextual relevance:</w:t>
      </w:r>
    </w:p>
    <w:p>
      <w:pPr>
        <w:numPr>
          <w:ilvl w:val="0"/>
          <w:numId w:val="1003"/>
        </w:numPr>
        <w:pStyle w:val="Compact"/>
      </w:pPr>
      <w:r>
        <w:rPr>
          <w:bCs/>
          <w:b/>
        </w:rPr>
        <w:t xml:space="preserve">Phase 1 (Quantitative):</w:t>
      </w:r>
      <w:r>
        <w:t xml:space="preserve"> </w:t>
      </w:r>
      <w:r>
        <w:t xml:space="preserve">Survey of 300+ primary teachers across 60 schools in Rome’s five municipal zones, measuring pedagogical challenges via validated scales (adapted from OECD’s TALIS framework).</w:t>
      </w:r>
    </w:p>
    <w:p>
      <w:pPr>
        <w:numPr>
          <w:ilvl w:val="0"/>
          <w:numId w:val="1003"/>
        </w:numPr>
        <w:pStyle w:val="Compact"/>
      </w:pPr>
      <w:r>
        <w:rPr>
          <w:bCs/>
          <w:b/>
        </w:rPr>
        <w:t xml:space="preserve">Phase 2 (Qualitative):</w:t>
      </w:r>
      <w:r>
        <w:t xml:space="preserve"> </w:t>
      </w:r>
      <w:r>
        <w:t xml:space="preserve">In-depth interviews with 45 teachers and school directors from high-need/innovative schools, plus classroom observations in Rome-based case studies.</w:t>
      </w:r>
    </w:p>
    <w:p>
      <w:pPr>
        <w:numPr>
          <w:ilvl w:val="0"/>
          <w:numId w:val="1003"/>
        </w:numPr>
        <w:pStyle w:val="Compact"/>
      </w:pPr>
      <w:r>
        <w:rPr>
          <w:bCs/>
          <w:b/>
        </w:rPr>
        <w:t xml:space="preserve">Phase 3 (Participatory Action Research):</w:t>
      </w:r>
      <w:r>
        <w:t xml:space="preserve"> </w:t>
      </w:r>
      <w:r>
        <w:t xml:space="preserve">Co-design workshops with educators to prototype a</w:t>
      </w:r>
      <w:r>
        <w:t xml:space="preserve"> </w:t>
      </w:r>
      <w:r>
        <w:rPr>
          <w:iCs/>
          <w:i/>
        </w:rPr>
        <w:t xml:space="preserve">Rome Primary Teacher Toolkit</w:t>
      </w:r>
      <w:r>
        <w:t xml:space="preserve">, validated via focus groups.</w:t>
      </w:r>
    </w:p>
    <w:p>
      <w:pPr>
        <w:pStyle w:val="FirstParagraph"/>
      </w:pPr>
      <w:r>
        <w:t xml:space="preserve">Data analysis will use NVivo for thematic coding (qualitative) and SPSS for statistical correlation (quantitative). Ethical clearance will be obtained from Roma Tre University’s Ethics Board, with all participants anonymized per Italian GDPR regulations.</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outcomes for</w:t>
      </w:r>
      <w:r>
        <w:t xml:space="preserve"> </w:t>
      </w:r>
      <w:r>
        <w:rPr>
          <w:bCs/>
          <w:b/>
        </w:rPr>
        <w:t xml:space="preserve">Teacher Primary</w:t>
      </w:r>
      <w:r>
        <w:t xml:space="preserve"> </w:t>
      </w:r>
      <w:r>
        <w:t xml:space="preserve">in</w:t>
      </w:r>
      <w:r>
        <w:t xml:space="preserve"> </w:t>
      </w:r>
      <w:r>
        <w:rPr>
          <w:bCs/>
          <w:b/>
        </w:rPr>
        <w:t xml:space="preserve">Italy Rome</w:t>
      </w:r>
      <w:r>
        <w:t xml:space="preserve">. The core deliverable—a context-specific pedagogical framework—will address three critical gaps:</w:t>
      </w:r>
    </w:p>
    <w:p>
      <w:pPr>
        <w:numPr>
          <w:ilvl w:val="0"/>
          <w:numId w:val="1004"/>
        </w:numPr>
        <w:pStyle w:val="Compact"/>
      </w:pPr>
      <w:r>
        <w:rPr>
          <w:iCs/>
          <w:i/>
        </w:rPr>
        <w:t xml:space="preserve">Evidence-Based Practice:</w:t>
      </w:r>
      <w:r>
        <w:t xml:space="preserve"> </w:t>
      </w:r>
      <w:r>
        <w:t xml:space="preserve">A validated model for integrating Rome’s cultural assets (e.g., Vatican Museums, Roman Forum) into interdisciplinary lessons.</w:t>
      </w:r>
    </w:p>
    <w:p>
      <w:pPr>
        <w:numPr>
          <w:ilvl w:val="0"/>
          <w:numId w:val="1004"/>
        </w:numPr>
        <w:pStyle w:val="Compact"/>
      </w:pPr>
      <w:r>
        <w:rPr>
          <w:iCs/>
          <w:i/>
        </w:rPr>
        <w:t xml:space="preserve">Systemic Impact:</w:t>
      </w:r>
      <w:r>
        <w:t xml:space="preserve"> </w:t>
      </w:r>
      <w:r>
        <w:t xml:space="preserve">Policy recommendations for Roma’s municipal education office (</w:t>
      </w:r>
      <w:r>
        <w:rPr>
          <w:iCs/>
          <w:i/>
        </w:rPr>
        <w:t xml:space="preserve">Assessorato alla Scuola</w:t>
      </w:r>
      <w:r>
        <w:t xml:space="preserve">) on targeted teacher support networks.</w:t>
      </w:r>
    </w:p>
    <w:p>
      <w:pPr>
        <w:numPr>
          <w:ilvl w:val="0"/>
          <w:numId w:val="1004"/>
        </w:numPr>
        <w:pStyle w:val="Compact"/>
      </w:pPr>
      <w:r>
        <w:rPr>
          <w:iCs/>
          <w:i/>
        </w:rPr>
        <w:t xml:space="preserve">Sustainability:</w:t>
      </w:r>
      <w:r>
        <w:t xml:space="preserve"> </w:t>
      </w:r>
      <w:r>
        <w:t xml:space="preserve">A scalable digital resource hub (e.g., Rome Primary Educators’ Portal) featuring locally created lesson plans and peer mentorship pathways.</w:t>
      </w:r>
    </w:p>
    <w:p>
      <w:pPr>
        <w:pStyle w:val="FirstParagraph"/>
      </w:pPr>
      <w:r>
        <w:t xml:space="preserve">Significantly, findings will directly inform the 2025 revision of Italy’s National Education Plan (</w:t>
      </w:r>
      <w:r>
        <w:rPr>
          <w:iCs/>
          <w:i/>
        </w:rPr>
        <w:t xml:space="preserve">Piano Nazionale della Scuola</w:t>
      </w:r>
      <w:r>
        <w:t xml:space="preserve">), particularly its focus on "Urban Schools for All" initiative. For</w:t>
      </w:r>
      <w:r>
        <w:t xml:space="preserve"> </w:t>
      </w:r>
      <w:r>
        <w:rPr>
          <w:bCs/>
          <w:b/>
        </w:rPr>
        <w:t xml:space="preserve">Teacher Primary</w:t>
      </w:r>
      <w:r>
        <w:t xml:space="preserve">, this represents a tangible tool to combat isolation and enhance professional agency within Rome’s complex educational terrain.</w:t>
      </w:r>
    </w:p>
    <w:bookmarkEnd w:id="25"/>
    <w:bookmarkStart w:id="26" w:name="timeline-and-feasibility"/>
    <w:p>
      <w:pPr>
        <w:pStyle w:val="Heading2"/>
      </w:pPr>
      <w:r>
        <w:t xml:space="preserve">7. Timeline and Feasibility</w:t>
      </w:r>
    </w:p>
    <w:p>
      <w:pPr>
        <w:pStyle w:val="FirstParagraph"/>
      </w:pPr>
      <w:r>
        <w:t xml:space="preserve">The project spans 18 months (aligned with academic year cycles in Italy Rome):</w:t>
      </w:r>
    </w:p>
    <w:p>
      <w:pPr>
        <w:numPr>
          <w:ilvl w:val="0"/>
          <w:numId w:val="1005"/>
        </w:numPr>
        <w:pStyle w:val="Compact"/>
      </w:pPr>
      <w:r>
        <w:rPr>
          <w:bCs/>
          <w:b/>
        </w:rPr>
        <w:t xml:space="preserve">Months 1-4:</w:t>
      </w:r>
      <w:r>
        <w:t xml:space="preserve"> </w:t>
      </w:r>
      <w:r>
        <w:t xml:space="preserve">Literature synthesis, ethical approvals, school partnerships (leveraging Roma Tre University’s existing networks).</w:t>
      </w:r>
    </w:p>
    <w:p>
      <w:pPr>
        <w:numPr>
          <w:ilvl w:val="0"/>
          <w:numId w:val="1005"/>
        </w:numPr>
        <w:pStyle w:val="Compact"/>
      </w:pPr>
      <w:r>
        <w:rPr>
          <w:bCs/>
          <w:b/>
        </w:rPr>
        <w:t xml:space="preserve">Months 5-9:</w:t>
      </w:r>
      <w:r>
        <w:t xml:space="preserve"> </w:t>
      </w:r>
      <w:r>
        <w:t xml:space="preserve">Quantitative data collection across all five Rome districts; initial thematic coding.</w:t>
      </w:r>
    </w:p>
    <w:p>
      <w:pPr>
        <w:numPr>
          <w:ilvl w:val="0"/>
          <w:numId w:val="1005"/>
        </w:numPr>
        <w:pStyle w:val="Compact"/>
      </w:pPr>
      <w:r>
        <w:rPr>
          <w:bCs/>
          <w:b/>
        </w:rPr>
        <w:t xml:space="preserve">Months 10-14:</w:t>
      </w:r>
      <w:r>
        <w:t xml:space="preserve"> </w:t>
      </w:r>
      <w:r>
        <w:t xml:space="preserve">Qualitative fieldwork, co-design workshops with teachers.</w:t>
      </w:r>
    </w:p>
    <w:p>
      <w:pPr>
        <w:numPr>
          <w:ilvl w:val="0"/>
          <w:numId w:val="1005"/>
        </w:numPr>
        <w:pStyle w:val="Compact"/>
      </w:pPr>
      <w:r>
        <w:rPr>
          <w:bCs/>
          <w:b/>
        </w:rPr>
        <w:t xml:space="preserve">Months 15-18:</w:t>
      </w:r>
      <w:r>
        <w:t xml:space="preserve"> </w:t>
      </w:r>
      <w:r>
        <w:t xml:space="preserve">Framework finalization, policy brief drafting, thesis compilation.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centers on the pivotal role of the</w:t>
      </w:r>
      <w:r>
        <w:t xml:space="preserve"> </w:t>
      </w:r>
      <w:r>
        <w:rPr>
          <w:bCs/>
          <w:b/>
        </w:rPr>
        <w:t xml:space="preserve">Teacher Primary</w:t>
      </w:r>
      <w:r>
        <w:t xml:space="preserve"> </w:t>
      </w:r>
      <w:r>
        <w:t xml:space="preserve">within Rome’s educational fabric—a city where history and modernity intersect daily in classroom spaces. By grounding research exclusively in Rome’s sociocultural reality, this work moves beyond generic Italian education models to deliver actionable insights for educators on the front lines. The proposed framework will not only empower teachers but also contribute to Italy’s broader mission of equitable, culturally responsive schooling. As Rome navigates demographic shifts and pedagogical innovation, this thesis responds to an urgent need: ensuring every</w:t>
      </w:r>
      <w:r>
        <w:t xml:space="preserve"> </w:t>
      </w:r>
      <w:r>
        <w:rPr>
          <w:bCs/>
          <w:b/>
        </w:rPr>
        <w:t xml:space="preserve">Teacher Primary</w:t>
      </w:r>
      <w:r>
        <w:t xml:space="preserve"> </w:t>
      </w:r>
      <w:r>
        <w:t xml:space="preserve">in</w:t>
      </w:r>
      <w:r>
        <w:t xml:space="preserve"> </w:t>
      </w:r>
      <w:r>
        <w:rPr>
          <w:bCs/>
          <w:b/>
        </w:rPr>
        <w:t xml:space="preserve">Italy Rome</w:t>
      </w:r>
      <w:r>
        <w:t xml:space="preserve"> </w:t>
      </w:r>
      <w:r>
        <w:t xml:space="preserve">possesses the tools to transform their classrooms into spaces of inclusive excellence. The outcomes will resonate nationally while anchoring solutions in the unique heartbeat of Rome.</w:t>
      </w:r>
    </w:p>
    <w:p>
      <w:pPr>
        <w:pStyle w:val="BodyText"/>
      </w:pPr>
      <w:r>
        <w:rPr>
          <w:iCs/>
          <w:i/>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Rome, Italy</dc:title>
  <dc:creator/>
  <dc:language>en</dc:language>
  <cp:keywords/>
  <dcterms:created xsi:type="dcterms:W3CDTF">2026-07-23T21:47:46Z</dcterms:created>
  <dcterms:modified xsi:type="dcterms:W3CDTF">2026-07-23T21:47:46Z</dcterms:modified>
</cp:coreProperties>
</file>

<file path=docProps/custom.xml><?xml version="1.0" encoding="utf-8"?>
<Properties xmlns="http://schemas.openxmlformats.org/officeDocument/2006/custom-properties" xmlns:vt="http://schemas.openxmlformats.org/officeDocument/2006/docPropsVTypes"/>
</file>