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Performance</w:t>
      </w:r>
      <w:r>
        <w:t xml:space="preserve"> </w:t>
      </w:r>
      <w:r>
        <w:t xml:space="preserve">in</w:t>
      </w:r>
      <w:r>
        <w:t xml:space="preserve"> </w:t>
      </w:r>
      <w:r>
        <w:t xml:space="preserve">Kenya</w:t>
      </w:r>
      <w:r>
        <w:t xml:space="preserve"> </w:t>
      </w:r>
      <w:r>
        <w:t xml:space="preserve">Nairobi</w:t>
      </w:r>
    </w:p>
    <w:bookmarkStart w:id="30" w:name="Xf0c04a9888a0da66a64463e4605b7919c356307"/>
    <w:p>
      <w:pPr>
        <w:pStyle w:val="Heading1"/>
      </w:pPr>
      <w:r>
        <w:t xml:space="preserve">Thesis Proposal: Improving Quality and Effectiveness of Teacher Primary Education in Nairobi, Kenya</w:t>
      </w:r>
    </w:p>
    <w:bookmarkStart w:id="20" w:name="introduction"/>
    <w:p>
      <w:pPr>
        <w:pStyle w:val="Heading2"/>
      </w:pPr>
      <w:r>
        <w:t xml:space="preserve">1. Introduction</w:t>
      </w:r>
    </w:p>
    <w:p>
      <w:pPr>
        <w:pStyle w:val="FirstParagraph"/>
      </w:pPr>
      <w:r>
        <w:t xml:space="preserve">The educational landscape of Kenya Nairobi demands urgent attention to the professional development of Teacher Primary educators. As the capital city faces rapid urbanization and increasing enrollment in primary schools, the quality of foundational education directly impacts national development goals. This Thesis Proposal addresses critical challenges within Kenya's primary education system, specifically focusing on Teacher Primary competency, classroom management, and contextual adaptation in Nairobi's diverse learning environments. With Nairobi housing over 25% of Kenya's primary school population (KNBS, 2023), this research is not merely academic—it is a practical necessity for sustainable educational transformation.</w:t>
      </w:r>
    </w:p>
    <w:bookmarkEnd w:id="20"/>
    <w:bookmarkStart w:id="21" w:name="background-and-problem-statement"/>
    <w:p>
      <w:pPr>
        <w:pStyle w:val="Heading2"/>
      </w:pPr>
      <w:r>
        <w:t xml:space="preserve">2. Background and Problem Statement</w:t>
      </w:r>
    </w:p>
    <w:p>
      <w:pPr>
        <w:pStyle w:val="FirstParagraph"/>
      </w:pPr>
      <w:r>
        <w:t xml:space="preserve">Nairobi's primary schools operate in complex socioeconomic conditions ranging from affluent suburbs to informal settlements like Kibera and Mathare. Teacher Primary shortages exceed 15,000 positions citywide (MoES, 2023), leading to overcrowded classrooms (up to 65 students per class) and compromised instructional quality. Current teacher training curricula fail to adequately prepare educators for Nairobi's unique challenges: high student diversity, limited resources, and emerging digital literacy demands. Consequently, primary education outcomes in Nairobi lag behind national averages in literacy (47%) and numeracy (39%) (UNICEF Kenya, 2023). This Thesis Proposal asserts that without targeted interventions for Teacher Primary effectiveness in urban Kenyan contexts, Kenya's Vision 2030 goals for human capital development remain unattainable.</w:t>
      </w:r>
    </w:p>
    <w:bookmarkEnd w:id="21"/>
    <w:bookmarkStart w:id="22" w:name="literature-review"/>
    <w:p>
      <w:pPr>
        <w:pStyle w:val="Heading2"/>
      </w:pPr>
      <w:r>
        <w:t xml:space="preserve">3. Literature Review</w:t>
      </w:r>
    </w:p>
    <w:p>
      <w:pPr>
        <w:pStyle w:val="FirstParagraph"/>
      </w:pPr>
      <w:r>
        <w:t xml:space="preserve">Existing research (Mwaura, 2019; Nyerere &amp; Otieno, 2021) highlights systemic issues in Teacher Primary deployment across Kenya, yet few studies isolate Nairobi-specific variables. International frameworks like the UNESCO Teachers for Tomorrow (2023) emphasize context-responsive pedagogy but lack localized implementation strategies. Crucially, Nairobi's teacher attrition rate of 18% annually (Kenya Institute of Curriculum Development) stems from inadequate mentorship and irrelevant professional development—not merely salary concerns. This gap underscores the necessity for a Thesis Proposal grounded in Nairobi's reality: where Teacher Primary must navigate traffic-congested routes to schools, manage digital resource gaps, and address student trauma from urban poverty. Our research will bridge this literature void through hyper-localized investigation.</w:t>
      </w:r>
    </w:p>
    <w:bookmarkEnd w:id="22"/>
    <w:bookmarkStart w:id="23" w:name="research-questions"/>
    <w:p>
      <w:pPr>
        <w:pStyle w:val="Heading2"/>
      </w:pPr>
      <w:r>
        <w:t xml:space="preserve">4. Research Questions</w:t>
      </w:r>
    </w:p>
    <w:p>
      <w:pPr>
        <w:numPr>
          <w:ilvl w:val="0"/>
          <w:numId w:val="1001"/>
        </w:numPr>
        <w:pStyle w:val="Compact"/>
      </w:pPr>
      <w:r>
        <w:t xml:space="preserve">How do Nairobi's urban contextual factors (e.g., household income distribution, school infrastructure quality) correlate with Teacher Primary classroom efficacy?</w:t>
      </w:r>
    </w:p>
    <w:p>
      <w:pPr>
        <w:numPr>
          <w:ilvl w:val="0"/>
          <w:numId w:val="1001"/>
        </w:numPr>
        <w:pStyle w:val="Compact"/>
      </w:pPr>
      <w:r>
        <w:t xml:space="preserve">What specific professional development needs does the Teacher Primary in Nairobi require to overcome urban education barriers?</w:t>
      </w:r>
    </w:p>
    <w:p>
      <w:pPr>
        <w:numPr>
          <w:ilvl w:val="0"/>
          <w:numId w:val="1001"/>
        </w:numPr>
        <w:pStyle w:val="Compact"/>
      </w:pPr>
      <w:r>
        <w:t xml:space="preserve">How can technology integration be adapted for Teacher Primary training in resource-constrained Nairobi primary schools?</w:t>
      </w:r>
    </w:p>
    <w:bookmarkEnd w:id="23"/>
    <w:bookmarkStart w:id="24" w:name="research-objectives"/>
    <w:p>
      <w:pPr>
        <w:pStyle w:val="Heading2"/>
      </w:pPr>
      <w:r>
        <w:t xml:space="preserve">5. Research Objectives</w:t>
      </w:r>
    </w:p>
    <w:p>
      <w:pPr>
        <w:pStyle w:val="FirstParagraph"/>
      </w:pPr>
      <w:r>
        <w:t xml:space="preserve">This Thesis Proposal outlines three concrete objectives:</w:t>
      </w:r>
    </w:p>
    <w:p>
      <w:pPr>
        <w:numPr>
          <w:ilvl w:val="0"/>
          <w:numId w:val="1002"/>
        </w:numPr>
        <w:pStyle w:val="Compact"/>
      </w:pPr>
      <w:r>
        <w:t xml:space="preserve">To conduct a comprehensive assessment of current Teacher Primary competency gaps across Nairobi's public and community primary schools.</w:t>
      </w:r>
    </w:p>
    <w:p>
      <w:pPr>
        <w:numPr>
          <w:ilvl w:val="0"/>
          <w:numId w:val="1002"/>
        </w:numPr>
        <w:pStyle w:val="Compact"/>
      </w:pPr>
      <w:r>
        <w:t xml:space="preserve">To co-design contextually relevant professional development modules with Nairobi-based Teacher Primary educators and school administrators.</w:t>
      </w:r>
    </w:p>
    <w:p>
      <w:pPr>
        <w:numPr>
          <w:ilvl w:val="0"/>
          <w:numId w:val="1002"/>
        </w:numPr>
        <w:pStyle w:val="Compact"/>
      </w:pPr>
      <w:r>
        <w:t xml:space="preserve">To develop an evidence-based framework for sustainable Teacher Primary support systems, directly applicable to Kenya Nairobi's educational ecosystem.</w:t>
      </w:r>
    </w:p>
    <w:bookmarkEnd w:id="24"/>
    <w:bookmarkStart w:id="25" w:name="methodology"/>
    <w:p>
      <w:pPr>
        <w:pStyle w:val="Heading2"/>
      </w:pPr>
      <w:r>
        <w:t xml:space="preserve">6.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Survey of 400 Teacher Primary across 40 Nairobi schools (stratified by location: affluent, peri-urban, informal settlements) using validated instruments assessing pedagogical skills, resource access, and student outcomes.</w:t>
      </w:r>
    </w:p>
    <w:p>
      <w:pPr>
        <w:numPr>
          <w:ilvl w:val="0"/>
          <w:numId w:val="1003"/>
        </w:numPr>
        <w:pStyle w:val="Compact"/>
      </w:pPr>
      <w:r>
        <w:rPr>
          <w:bCs/>
          <w:b/>
        </w:rPr>
        <w:t xml:space="preserve">Phase 2 (Qualitative):</w:t>
      </w:r>
      <w:r>
        <w:t xml:space="preserve"> </w:t>
      </w:r>
      <w:r>
        <w:t xml:space="preserve">Focus groups with 80 Teacher Primary educators and in-depth interviews with 25 school principals to explore contextual barriers. Data will be analyzed via thematic coding using NVivo software.</w:t>
      </w:r>
    </w:p>
    <w:p>
      <w:pPr>
        <w:numPr>
          <w:ilvl w:val="0"/>
          <w:numId w:val="1003"/>
        </w:numPr>
        <w:pStyle w:val="Compact"/>
      </w:pPr>
      <w:r>
        <w:rPr>
          <w:bCs/>
          <w:b/>
        </w:rPr>
        <w:t xml:space="preserve">Phase 3 (Participatory Action Research):</w:t>
      </w:r>
      <w:r>
        <w:t xml:space="preserve"> </w:t>
      </w:r>
      <w:r>
        <w:t xml:space="preserve">Co-create pilot interventions with Teacher Primary stakeholders, evaluating effectiveness through classroom observations and student progress metrics over six months.</w:t>
      </w:r>
    </w:p>
    <w:p>
      <w:pPr>
        <w:pStyle w:val="FirstParagraph"/>
      </w:pPr>
      <w:r>
        <w:t xml:space="preserve">Data triangulation ensures validity within Kenya Nairobi's complex urban education space. Ethical clearance will be obtained from the University of Nairobi's Research Ethics Committee.</w:t>
      </w:r>
    </w:p>
    <w:bookmarkEnd w:id="25"/>
    <w:bookmarkStart w:id="26" w:name="significance-of-the-study"/>
    <w:p>
      <w:pPr>
        <w:pStyle w:val="Heading2"/>
      </w:pPr>
      <w:r>
        <w:t xml:space="preserve">7. Significance of the Study</w:t>
      </w:r>
    </w:p>
    <w:p>
      <w:pPr>
        <w:pStyle w:val="FirstParagraph"/>
      </w:pPr>
      <w:r>
        <w:t xml:space="preserve">This Thesis Proposal delivers transformative potential for Kenya Nairobi:</w:t>
      </w:r>
    </w:p>
    <w:p>
      <w:pPr>
        <w:numPr>
          <w:ilvl w:val="0"/>
          <w:numId w:val="1004"/>
        </w:numPr>
        <w:pStyle w:val="Compact"/>
      </w:pPr>
      <w:r>
        <w:rPr>
          <w:bCs/>
          <w:b/>
        </w:rPr>
        <w:t xml:space="preserve">Policy Impact:</w:t>
      </w:r>
      <w:r>
        <w:t xml:space="preserve"> </w:t>
      </w:r>
      <w:r>
        <w:t xml:space="preserve">Findings will inform the Ministry of Education's Teacher Service Commission (TSC) reforms, directly addressing Nairobi's acute teacher shortages through targeted recruitment and retention strategies.</w:t>
      </w:r>
    </w:p>
    <w:p>
      <w:pPr>
        <w:numPr>
          <w:ilvl w:val="0"/>
          <w:numId w:val="1004"/>
        </w:numPr>
        <w:pStyle w:val="Compact"/>
      </w:pPr>
      <w:r>
        <w:rPr>
          <w:bCs/>
          <w:b/>
        </w:rPr>
        <w:t xml:space="preserve">Practical Value:</w:t>
      </w:r>
      <w:r>
        <w:t xml:space="preserve"> </w:t>
      </w:r>
      <w:r>
        <w:t xml:space="preserve">The co-created professional development toolkit will be immediately implementable by Nairobi County Government's Education Office, enhancing Teacher Primary capacity without costly external consultants.</w:t>
      </w:r>
    </w:p>
    <w:p>
      <w:pPr>
        <w:numPr>
          <w:ilvl w:val="0"/>
          <w:numId w:val="1004"/>
        </w:numPr>
        <w:pStyle w:val="Compact"/>
      </w:pPr>
      <w:r>
        <w:rPr>
          <w:bCs/>
          <w:b/>
        </w:rPr>
        <w:t xml:space="preserve">Academic Contribution:</w:t>
      </w:r>
      <w:r>
        <w:t xml:space="preserve"> </w:t>
      </w:r>
      <w:r>
        <w:t xml:space="preserve">It establishes a novel framework for urban primary teacher studies in Africa, moving beyond generic "teacher training" models to contextualized solutions for Kenya Nairobi's unique challenges.</w:t>
      </w:r>
    </w:p>
    <w:p>
      <w:pPr>
        <w:numPr>
          <w:ilvl w:val="0"/>
          <w:numId w:val="1004"/>
        </w:numPr>
        <w:pStyle w:val="Compact"/>
      </w:pPr>
      <w:r>
        <w:rPr>
          <w:bCs/>
          <w:b/>
        </w:rPr>
        <w:t xml:space="preserve">Societal Impact:</w:t>
      </w:r>
      <w:r>
        <w:t xml:space="preserve"> </w:t>
      </w:r>
      <w:r>
        <w:t xml:space="preserve">Improved Teacher Primary effectiveness directly correlates with higher student achievement, reducing dropout rates and creating pathways out of poverty for Nairobi's youth—critical for a city where 68% of children live in informal settlements (World Bank, 2023).</w:t>
      </w:r>
    </w:p>
    <w:bookmarkEnd w:id="26"/>
    <w:bookmarkStart w:id="27" w:name="timeline"/>
    <w:p>
      <w:pPr>
        <w:pStyle w:val="Heading2"/>
      </w:pPr>
      <w:r>
        <w:t xml:space="preserve">8. Timeline</w:t>
      </w:r>
    </w:p>
    <w:p>
      <w:pPr>
        <w:pStyle w:val="FirstParagraph"/>
      </w:pPr>
      <w:r>
        <w:t xml:space="preserve">A 15-month implementation schedule ensures rigor without delay:</w:t>
      </w:r>
    </w:p>
    <w:p>
      <w:pPr>
        <w:numPr>
          <w:ilvl w:val="0"/>
          <w:numId w:val="1005"/>
        </w:numPr>
        <w:pStyle w:val="Compact"/>
      </w:pPr>
      <w:r>
        <w:rPr>
          <w:bCs/>
          <w:b/>
        </w:rPr>
        <w:t xml:space="preserve">Months 1-3:</w:t>
      </w:r>
      <w:r>
        <w:t xml:space="preserve"> </w:t>
      </w:r>
      <w:r>
        <w:t xml:space="preserve">Literature synthesis and ethics approval</w:t>
      </w:r>
    </w:p>
    <w:p>
      <w:pPr>
        <w:numPr>
          <w:ilvl w:val="0"/>
          <w:numId w:val="1005"/>
        </w:numPr>
        <w:pStyle w:val="Compact"/>
      </w:pPr>
      <w:r>
        <w:rPr>
          <w:bCs/>
          <w:b/>
        </w:rPr>
        <w:t xml:space="preserve">Months 4-6:</w:t>
      </w:r>
      <w:r>
        <w:t xml:space="preserve"> </w:t>
      </w:r>
      <w:r>
        <w:t xml:space="preserve">Quantitative data collection across Nairobi schools</w:t>
      </w:r>
    </w:p>
    <w:p>
      <w:pPr>
        <w:numPr>
          <w:ilvl w:val="0"/>
          <w:numId w:val="1005"/>
        </w:numPr>
        <w:pStyle w:val="Compact"/>
      </w:pPr>
      <w:r>
        <w:rPr>
          <w:bCs/>
          <w:b/>
        </w:rPr>
        <w:t xml:space="preserve">Months 7-9:</w:t>
      </w:r>
      <w:r>
        <w:t xml:space="preserve"> </w:t>
      </w:r>
      <w:r>
        <w:t xml:space="preserve">Qualitative analysis and intervention co-design workshops with Teacher Primary educators</w:t>
      </w:r>
    </w:p>
    <w:p>
      <w:pPr>
        <w:numPr>
          <w:ilvl w:val="0"/>
          <w:numId w:val="1005"/>
        </w:numPr>
        <w:pStyle w:val="Compact"/>
      </w:pPr>
      <w:r>
        <w:rPr>
          <w:bCs/>
          <w:b/>
        </w:rPr>
        <w:t xml:space="preserve">Months 10-12:</w:t>
      </w:r>
      <w:r>
        <w:t xml:space="preserve"> </w:t>
      </w:r>
      <w:r>
        <w:t xml:space="preserve">Pilot implementation of professional development modules in 5 Nairobi schools</w:t>
      </w:r>
    </w:p>
    <w:p>
      <w:pPr>
        <w:numPr>
          <w:ilvl w:val="0"/>
          <w:numId w:val="1005"/>
        </w:numPr>
        <w:pStyle w:val="Compact"/>
      </w:pPr>
      <w:r>
        <w:rPr>
          <w:bCs/>
          <w:b/>
        </w:rPr>
        <w:t xml:space="preserve">Months 13-15:</w:t>
      </w:r>
      <w:r>
        <w:t xml:space="preserve"> </w:t>
      </w:r>
      <w:r>
        <w:t xml:space="preserve">Impact assessment, thesis writing, and policy brief development for Kenya's Ministry of Education</w:t>
      </w:r>
    </w:p>
    <w:bookmarkEnd w:id="27"/>
    <w:bookmarkStart w:id="28" w:name="conclusion"/>
    <w:p>
      <w:pPr>
        <w:pStyle w:val="Heading2"/>
      </w:pPr>
      <w:r>
        <w:t xml:space="preserve">9. Conclusion</w:t>
      </w:r>
    </w:p>
    <w:p>
      <w:pPr>
        <w:pStyle w:val="FirstParagraph"/>
      </w:pPr>
      <w:r>
        <w:t xml:space="preserve">In the heart of Kenya Nairobi, where primary education is both a challenge and the greatest hope for urban children, this Thesis Proposal offers a targeted pathway to excellence. It transcends generic teacher training discourse by centering Teacher Primary experiences within Nairobi's lived realities—from traffic delays affecting morning lessons to the need for trauma-informed teaching in slum communities. This research will not just document problems but forge actionable solutions through collaborative innovation with Nairobi's frontline educators. As Kenya advances toward universal primary education, this Thesis Proposal commits to ensuring that Teacher Primary are equipped not merely as instructors, but as transformative agents of change in Kenya Nairobi's most vulnerable communities. The success of our children depends on it.</w:t>
      </w:r>
    </w:p>
    <w:bookmarkEnd w:id="28"/>
    <w:bookmarkStart w:id="29" w:name="references-selected"/>
    <w:p>
      <w:pPr>
        <w:pStyle w:val="Heading2"/>
      </w:pPr>
      <w:r>
        <w:t xml:space="preserve">10. References (Selected)</w:t>
      </w:r>
    </w:p>
    <w:p>
      <w:pPr>
        <w:numPr>
          <w:ilvl w:val="0"/>
          <w:numId w:val="1006"/>
        </w:numPr>
        <w:pStyle w:val="Compact"/>
      </w:pPr>
      <w:r>
        <w:t xml:space="preserve">Kenya National Bureau of Statistics (KNBS). (2023). *Education Statistics Report: Urban Primary School Enrollment*. Nairobi.</w:t>
      </w:r>
    </w:p>
    <w:p>
      <w:pPr>
        <w:numPr>
          <w:ilvl w:val="0"/>
          <w:numId w:val="1006"/>
        </w:numPr>
        <w:pStyle w:val="Compact"/>
      </w:pPr>
      <w:r>
        <w:t xml:space="preserve">Ministry of Education, Science &amp; Technology (MoES). (2023). *Teacher Workforce Assessment in Kenya*. Nairobi: Government Press.</w:t>
      </w:r>
    </w:p>
    <w:p>
      <w:pPr>
        <w:numPr>
          <w:ilvl w:val="0"/>
          <w:numId w:val="1006"/>
        </w:numPr>
        <w:pStyle w:val="Compact"/>
      </w:pPr>
      <w:r>
        <w:t xml:space="preserve">UNICEF Kenya. (2023). *Learning Poverty in Urban Contexts: Nairobi Case Study*. Nairobi.</w:t>
      </w:r>
    </w:p>
    <w:p>
      <w:pPr>
        <w:numPr>
          <w:ilvl w:val="0"/>
          <w:numId w:val="1006"/>
        </w:numPr>
        <w:pStyle w:val="Compact"/>
      </w:pPr>
      <w:r>
        <w:t xml:space="preserve">Mwaura, P. (2019). *Urban Teacher Challenges in Sub-Saharan Africa*. Journal of Educational Development, 14(2), 78-95.</w:t>
      </w:r>
    </w:p>
    <w:p>
      <w:pPr>
        <w:pStyle w:val="FirstParagraph"/>
      </w:pPr>
      <w:r>
        <w:rPr>
          <w:bCs/>
          <w:b/>
        </w:rPr>
        <w:t xml:space="preserve">Word Count: 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Performance in Kenya Nairobi</dc:title>
  <dc:creator/>
  <dc:language>en</dc:language>
  <cp:keywords/>
  <dcterms:created xsi:type="dcterms:W3CDTF">2026-07-24T03:30:52Z</dcterms:created>
  <dcterms:modified xsi:type="dcterms:W3CDTF">2026-07-24T03:30:52Z</dcterms:modified>
</cp:coreProperties>
</file>

<file path=docProps/custom.xml><?xml version="1.0" encoding="utf-8"?>
<Properties xmlns="http://schemas.openxmlformats.org/officeDocument/2006/custom-properties" xmlns:vt="http://schemas.openxmlformats.org/officeDocument/2006/docPropsVTypes"/>
</file>