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f88eebcbc3a7f25dc11986b3d3133bc78fc9573"/>
    <w:p>
      <w:pPr>
        <w:pStyle w:val="Heading1"/>
      </w:pPr>
      <w:r>
        <w:t xml:space="preserve">Thesis Proposal: Cultivating Culturally Responsive Teaching Practices for Primary Educators in New Zealand Auckland</w:t>
      </w:r>
    </w:p>
    <w:bookmarkStart w:id="20" w:name="introduction-and-contextual-background"/>
    <w:p>
      <w:pPr>
        <w:pStyle w:val="Heading2"/>
      </w:pPr>
      <w:r>
        <w:t xml:space="preserve">Introduction and Contextual Background</w:t>
      </w:r>
    </w:p>
    <w:p>
      <w:pPr>
        <w:pStyle w:val="FirstParagraph"/>
      </w:pPr>
      <w:r>
        <w:t xml:space="preserve">The educational landscape of New Zealand Auckland presents unique opportunities and challenges for the Primary Teacher workforce. As the nation's most populous urban center, Auckland serves as a vibrant microcosm of Aotearoa New Zealand's cultural diversity, with over 50% of students identifying as Māori, Pacific Islander, Asian, or other ethnicities (Statistics New Zealand, 2023). This demographic reality demands innovative pedagogical approaches that move beyond traditional Western frameworks. The</w:t>
      </w:r>
      <w:r>
        <w:t xml:space="preserve"> </w:t>
      </w:r>
      <w:r>
        <w:rPr>
          <w:iCs/>
          <w:i/>
        </w:rPr>
        <w:t xml:space="preserve">Thesis Proposal</w:t>
      </w:r>
      <w:r>
        <w:t xml:space="preserve"> </w:t>
      </w:r>
      <w:r>
        <w:t xml:space="preserve">presented here addresses a critical gap in current teacher preparation models for the Primary Teacher in Auckland's schools. While the New Zealand Curriculum (NZC) emphasizes 'Values' and 'Key Competencies,' practical implementation of culturally responsive teaching remains inconsistent across Auckland's diverse primary classrooms. This research aims to develop actionable strategies for Primary Teachers navigating multicultural contexts, directly responding to Ministry of Education priorities outlined in</w:t>
      </w:r>
      <w:r>
        <w:t xml:space="preserve"> </w:t>
      </w:r>
      <w:r>
        <w:rPr>
          <w:iCs/>
          <w:i/>
        </w:rPr>
        <w:t xml:space="preserve">Te Mana o Te Reo Māori</w:t>
      </w:r>
      <w:r>
        <w:t xml:space="preserve"> </w:t>
      </w:r>
      <w:r>
        <w:t xml:space="preserve">(2017) and</w:t>
      </w:r>
      <w:r>
        <w:t xml:space="preserve"> </w:t>
      </w:r>
      <w:r>
        <w:rPr>
          <w:iCs/>
          <w:i/>
        </w:rPr>
        <w:t xml:space="preserve">Achieving Educational Success for Pacific Learners</w:t>
      </w:r>
      <w:r>
        <w:t xml:space="preserve"> </w:t>
      </w:r>
      <w:r>
        <w:t xml:space="preserve">(2021).</w:t>
      </w:r>
    </w:p>
    <w:bookmarkEnd w:id="20"/>
    <w:bookmarkStart w:id="21" w:name="problem-statement"/>
    <w:p>
      <w:pPr>
        <w:pStyle w:val="Heading2"/>
      </w:pPr>
      <w:r>
        <w:t xml:space="preserve">Problem Statement</w:t>
      </w:r>
    </w:p>
    <w:p>
      <w:pPr>
        <w:pStyle w:val="FirstParagraph"/>
      </w:pPr>
      <w:r>
        <w:t xml:space="preserve">Auckland's Primary Schools face significant barriers in delivering equitable education. Teacher attrition rates exceed national averages by 15% (NZEI, 2023), with early-career educators reporting inadequate support for managing cultural diversity. A recent Auckland Council survey revealed that 68% of Primary Teachers feel unprepared to address the specific learning needs of Pasifika and Māori students despite these groups comprising over 45% of Auckland's primary cohort. This disconnect between curriculum intent and classroom practice creates persistent achievement gaps – with only 52% of Māori students meeting national reading standards compared to 78% of European peers (Ministry of Education, 2022). The current</w:t>
      </w:r>
      <w:r>
        <w:t xml:space="preserve"> </w:t>
      </w:r>
      <w:r>
        <w:rPr>
          <w:iCs/>
          <w:i/>
        </w:rPr>
        <w:t xml:space="preserve">Thesis Proposal</w:t>
      </w:r>
      <w:r>
        <w:t xml:space="preserve"> </w:t>
      </w:r>
      <w:r>
        <w:t xml:space="preserve">contends that without context-specific professional development grounded in Auckland's urban realities, the goal of "every learner achieving success" remains aspirational rather than achievable for our most vulnerable students.</w:t>
      </w:r>
    </w:p>
    <w:bookmarkEnd w:id="21"/>
    <w:bookmarkStart w:id="22" w:name="research-questions"/>
    <w:p>
      <w:pPr>
        <w:pStyle w:val="Heading2"/>
      </w:pPr>
      <w:r>
        <w:t xml:space="preserve">Research Questions</w:t>
      </w:r>
    </w:p>
    <w:p>
      <w:pPr>
        <w:numPr>
          <w:ilvl w:val="0"/>
          <w:numId w:val="1001"/>
        </w:numPr>
        <w:pStyle w:val="Compact"/>
      </w:pPr>
      <w:r>
        <w:rPr>
          <w:bCs/>
          <w:b/>
        </w:rPr>
        <w:t xml:space="preserve">RQ1:</w:t>
      </w:r>
      <w:r>
        <w:t xml:space="preserve"> </w:t>
      </w:r>
      <w:r>
        <w:t xml:space="preserve">How do Primary Teachers in Auckland schools conceptualize 'cultural responsiveness' within their current pedagogical practices?</w:t>
      </w:r>
    </w:p>
    <w:p>
      <w:pPr>
        <w:numPr>
          <w:ilvl w:val="0"/>
          <w:numId w:val="1001"/>
        </w:numPr>
        <w:pStyle w:val="Compact"/>
      </w:pPr>
      <w:r>
        <w:rPr>
          <w:bCs/>
          <w:b/>
        </w:rPr>
        <w:t xml:space="preserve">RQ2:</w:t>
      </w:r>
      <w:r>
        <w:t xml:space="preserve"> </w:t>
      </w:r>
      <w:r>
        <w:t xml:space="preserve">What specific systemic barriers (resource allocation, leadership support, community engagement) most significantly impede culturally responsive teaching for the Primary Teacher in Auckland's urban context?</w:t>
      </w:r>
    </w:p>
    <w:p>
      <w:pPr>
        <w:numPr>
          <w:ilvl w:val="0"/>
          <w:numId w:val="1001"/>
        </w:numPr>
        <w:pStyle w:val="Compact"/>
      </w:pPr>
      <w:r>
        <w:rPr>
          <w:bCs/>
          <w:b/>
        </w:rPr>
        <w:t xml:space="preserve">RQ3:</w:t>
      </w:r>
      <w:r>
        <w:t xml:space="preserve"> </w:t>
      </w:r>
      <w:r>
        <w:t xml:space="preserve">What co-constructed strategies can be developed with Primary Teachers to effectively implement Te Whāriki and NZC within Auckland's multicultural primary classrooms?</w:t>
      </w:r>
    </w:p>
    <w:bookmarkEnd w:id="22"/>
    <w:bookmarkStart w:id="23" w:name="literature-review-selected-key-areas"/>
    <w:p>
      <w:pPr>
        <w:pStyle w:val="Heading2"/>
      </w:pPr>
      <w:r>
        <w:t xml:space="preserve">Literature Review (Selected Key Areas)</w:t>
      </w:r>
    </w:p>
    <w:p>
      <w:pPr>
        <w:pStyle w:val="FirstParagraph"/>
      </w:pPr>
      <w:r>
        <w:t xml:space="preserve">Existing scholarship on urban primary education in New Zealand emphasizes the centrality of relationships in culturally responsive teaching (Bishop, 2015), yet lacks Auckland-specific case studies. While research by Hāmiora &amp; Rau (2020) examines Māori student engagement, their focus on rural settings overlooks Auckland's complex urban dynamics. Similarly, international frameworks like Ladson-Billings' Culturally Relevant Pedagogy (1995) require contextual adaptation for Aotearoa's bicultural foundation and Auckland's multi-ethnic reality. Recent work by the University of Auckland’s Centre for Education Research (2023) identifies 'cultural capital mismatch' as a key challenge – where teacher backgrounds often diverge significantly from student communities. This research directly builds on that finding while prioritizing Primary Teacher voice and agency, addressing a clear gap in</w:t>
      </w:r>
      <w:r>
        <w:t xml:space="preserve"> </w:t>
      </w:r>
      <w:r>
        <w:rPr>
          <w:iCs/>
          <w:i/>
        </w:rPr>
        <w:t xml:space="preserve">New Zealand Auckland</w:t>
      </w:r>
      <w:r>
        <w:t xml:space="preserve"> </w:t>
      </w:r>
      <w:r>
        <w:t xml:space="preserve">educational literature.</w:t>
      </w:r>
    </w:p>
    <w:bookmarkEnd w:id="23"/>
    <w:bookmarkStart w:id="24" w:name="methodology"/>
    <w:p>
      <w:pPr>
        <w:pStyle w:val="Heading2"/>
      </w:pPr>
      <w:r>
        <w:t xml:space="preserve">Methodology</w:t>
      </w:r>
    </w:p>
    <w:p>
      <w:pPr>
        <w:pStyle w:val="FirstParagraph"/>
      </w:pPr>
      <w:r>
        <w:t xml:space="preserve">This qualitative case study will employ a collaborative action research design over 18 months, aligning with the ethical principles of Te Tiriti o Waitangi and Māori research methodologies (Kaupapa Māori). Participants will include 30 Early Childhood to Year 8 Primary Teachers from eight Auckland schools representing high-need communities (as defined by the Ministry's Disadvantaged Schools Index), selected through purposive sampling. Data collection will occur through:</w:t>
      </w:r>
    </w:p>
    <w:p>
      <w:pPr>
        <w:numPr>
          <w:ilvl w:val="0"/>
          <w:numId w:val="1002"/>
        </w:numPr>
        <w:pStyle w:val="Compact"/>
      </w:pPr>
      <w:r>
        <w:t xml:space="preserve">Structured interviews exploring teacher experiences (with audio recording and transcription)</w:t>
      </w:r>
    </w:p>
    <w:p>
      <w:pPr>
        <w:numPr>
          <w:ilvl w:val="0"/>
          <w:numId w:val="1002"/>
        </w:numPr>
        <w:pStyle w:val="Compact"/>
      </w:pPr>
      <w:r>
        <w:t xml:space="preserve">Classroom observations using a modified Cultural Responsiveness Framework</w:t>
      </w:r>
    </w:p>
    <w:p>
      <w:pPr>
        <w:numPr>
          <w:ilvl w:val="0"/>
          <w:numId w:val="1002"/>
        </w:numPr>
        <w:pStyle w:val="Compact"/>
      </w:pPr>
      <w:r>
        <w:t xml:space="preserve">Co-designed workshops where Teachers collaboratively develop pedagogical tools</w:t>
      </w:r>
    </w:p>
    <w:p>
      <w:pPr>
        <w:pStyle w:val="FirstParagraph"/>
      </w:pPr>
      <w:r>
        <w:t xml:space="preserve">Data analysis will use thematic analysis software (NVivo) combined with constant comparative method, ensuring findings directly inform practice. Crucially, all co-constructed resources will be validated through hui (consultations) with local kaumātua (elders), Pacific community leaders, and Auckland-based education experts to guarantee cultural integrity.</w:t>
      </w:r>
    </w:p>
    <w:bookmarkEnd w:id="24"/>
    <w:bookmarkStart w:id="25" w:name="significance-and-expected-impact"/>
    <w:p>
      <w:pPr>
        <w:pStyle w:val="Heading2"/>
      </w:pPr>
      <w:r>
        <w:t xml:space="preserve">Significance and Expected Impact</w:t>
      </w:r>
    </w:p>
    <w:p>
      <w:pPr>
        <w:pStyle w:val="FirstParagraph"/>
      </w:pPr>
      <w:r>
        <w:t xml:space="preserve">This research holds profound significance for the Primary Teacher in New Zealand Auckland. The proposed outcomes include:</w:t>
      </w:r>
    </w:p>
    <w:p>
      <w:pPr>
        <w:numPr>
          <w:ilvl w:val="0"/>
          <w:numId w:val="1003"/>
        </w:numPr>
        <w:pStyle w:val="Compact"/>
      </w:pPr>
      <w:r>
        <w:t xml:space="preserve">A validated 'Auckland Urban Cultural Responsiveness Toolkit' for Primary Teachers, featuring classroom-ready strategies for Māori, Pacific, Asian and Pākehā students</w:t>
      </w:r>
    </w:p>
    <w:p>
      <w:pPr>
        <w:numPr>
          <w:ilvl w:val="0"/>
          <w:numId w:val="1003"/>
        </w:numPr>
        <w:pStyle w:val="Compact"/>
      </w:pPr>
      <w:r>
        <w:t xml:space="preserve">Policy recommendations addressing systemic barriers identified in Auckland's school networks</w:t>
      </w:r>
    </w:p>
    <w:p>
      <w:pPr>
        <w:numPr>
          <w:ilvl w:val="0"/>
          <w:numId w:val="1003"/>
        </w:numPr>
        <w:pStyle w:val="Compact"/>
      </w:pPr>
      <w:r>
        <w:t xml:space="preserve">Enhanced teacher efficacy through professional learning communities embedded within participating schools</w:t>
      </w:r>
    </w:p>
    <w:p>
      <w:pPr>
        <w:pStyle w:val="FirstParagraph"/>
      </w:pPr>
      <w:r>
        <w:t xml:space="preserve">The research directly supports the Ministry of Education's goal to close achievement gaps by 2030. More immediately, it empowers Primary Teachers with context-specific knowledge rather than generic approaches. For Auckland communities, this means children seeing their identities reflected in curriculum and teaching methods – a critical factor in engagement and success (Ngā Pae o te Māramatanga, 2022). By centering Teacher voice and lived experience, this</w:t>
      </w:r>
      <w:r>
        <w:t xml:space="preserve"> </w:t>
      </w:r>
      <w:r>
        <w:rPr>
          <w:iCs/>
          <w:i/>
        </w:rPr>
        <w:t xml:space="preserve">Thesis Proposal</w:t>
      </w:r>
      <w:r>
        <w:t xml:space="preserve"> </w:t>
      </w:r>
      <w:r>
        <w:t xml:space="preserve">moves beyond critique to co-create sustainable solutions within the unique urban ecosystem of New Zealand Auckland.</w:t>
      </w:r>
    </w:p>
    <w:bookmarkEnd w:id="25"/>
    <w:bookmarkStart w:id="26" w:name="timeline-and-resource-requirements"/>
    <w:p>
      <w:pPr>
        <w:pStyle w:val="Heading2"/>
      </w:pPr>
      <w:r>
        <w:t xml:space="preserve">Timeline and Resource Requirements</w:t>
      </w:r>
    </w:p>
    <w:p>
      <w:pPr>
        <w:pStyle w:val="FirstParagraph"/>
      </w:pPr>
      <w:r>
        <w:rPr>
          <w:bCs/>
          <w:b/>
        </w:rPr>
        <w:t xml:space="preserve">Months 1-3:</w:t>
      </w:r>
      <w:r>
        <w:t xml:space="preserve"> </w:t>
      </w:r>
      <w:r>
        <w:t xml:space="preserve">Ethical approval, participant recruitment, cultural protocol establishment with Auckland iwi and Pacific councils.</w:t>
      </w:r>
      <w:r>
        <w:br/>
      </w:r>
      <w:r>
        <w:rPr>
          <w:bCs/>
          <w:b/>
        </w:rPr>
        <w:t xml:space="preserve">Months 4-9:</w:t>
      </w:r>
      <w:r>
        <w:t xml:space="preserve"> </w:t>
      </w:r>
      <w:r>
        <w:t xml:space="preserve">Data collection (interviews, observations) across all sites; initial thematic analysis.</w:t>
      </w:r>
      <w:r>
        <w:br/>
      </w:r>
      <w:r>
        <w:rPr>
          <w:bCs/>
          <w:b/>
        </w:rPr>
        <w:t xml:space="preserve">Months 10-15:</w:t>
      </w:r>
      <w:r>
        <w:t xml:space="preserve"> </w:t>
      </w:r>
      <w:r>
        <w:t xml:space="preserve">Co-design workshops with Teachers; development of practical resources.</w:t>
      </w:r>
      <w:r>
        <w:br/>
      </w:r>
      <w:r>
        <w:rPr>
          <w:bCs/>
          <w:b/>
        </w:rPr>
        <w:t xml:space="preserve">Months 16-18:</w:t>
      </w:r>
      <w:r>
        <w:t xml:space="preserve"> </w:t>
      </w:r>
      <w:r>
        <w:t xml:space="preserve">Final validation, thesis writing, and dissemination plan (including practitioner guides for Auckland schools).</w:t>
      </w:r>
    </w:p>
    <w:p>
      <w:pPr>
        <w:pStyle w:val="BodyText"/>
      </w:pPr>
      <w:r>
        <w:t xml:space="preserve">Required resources include a part-time research assistant (Māori or Pacific heritage preferred), travel stipends for Auckland-based fieldwork, and access to the University of Auckland's Education Research Hub. Funding will be sought from the Ministry of Education's Tertiary Education Commission grants.</w:t>
      </w:r>
    </w:p>
    <w:bookmarkEnd w:id="26"/>
    <w:bookmarkStart w:id="27" w:name="conclusion"/>
    <w:p>
      <w:pPr>
        <w:pStyle w:val="Heading2"/>
      </w:pPr>
      <w:r>
        <w:t xml:space="preserve">Conclusion</w:t>
      </w:r>
    </w:p>
    <w:p>
      <w:pPr>
        <w:pStyle w:val="FirstParagraph"/>
      </w:pPr>
      <w:r>
        <w:t xml:space="preserve">The role of the Primary Teacher in New Zealand Auckland is pivotal yet complex, requiring deep cultural intelligence alongside pedagogical expertise. This</w:t>
      </w:r>
      <w:r>
        <w:t xml:space="preserve"> </w:t>
      </w:r>
      <w:r>
        <w:rPr>
          <w:iCs/>
          <w:i/>
        </w:rPr>
        <w:t xml:space="preserve">Thesis Proposal</w:t>
      </w:r>
      <w:r>
        <w:t xml:space="preserve"> </w:t>
      </w:r>
      <w:r>
        <w:t xml:space="preserve">responds directly to the urgent need for contextually grounded strategies that honor Aotearoa's bicultural foundation while embracing Auckland's unprecedented multiculturalism. By placing Primary Teachers at the center of research and solution-building, this project promises not only academic contribution but tangible improvement in student outcomes across our most diverse classrooms. The success of this work will be measured not in journal publications alone, but in the daily classroom interactions where a Māori child feels seen by their teacher, a Samoan student engages confidently with curriculum materials reflecting their culture, and every Auckland Primary Teacher leaves school each day feeling equipped to make meaningful difference. This research is an investment in the future of New Zealand education – one that begins with recognizing that effective teaching in Auckland must be as diverse and dynamic as the children we 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Pedagogy for Primary Teachers in New Zealand Auckland</dc:title>
  <dc:creator/>
  <dc:language>en</dc:language>
  <cp:keywords/>
  <dcterms:created xsi:type="dcterms:W3CDTF">2025-12-10T16:10:21Z</dcterms:created>
  <dcterms:modified xsi:type="dcterms:W3CDTF">2025-12-10T16:10:21Z</dcterms:modified>
</cp:coreProperties>
</file>

<file path=docProps/custom.xml><?xml version="1.0" encoding="utf-8"?>
<Properties xmlns="http://schemas.openxmlformats.org/officeDocument/2006/custom-properties" xmlns:vt="http://schemas.openxmlformats.org/officeDocument/2006/docPropsVTypes"/>
</file>