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31" w:name="X5406a07524546db27983540d7a41d42dd3baaf3"/>
    <w:p>
      <w:pPr>
        <w:pStyle w:val="Heading1"/>
      </w:pPr>
      <w:r>
        <w:t xml:space="preserve">THESIS PROPOSAL: ENHANCING STUDENT ENGAGEMENT THROUGH INNOVATIVE PEDAGOGY IN PRIMARY EDUCATION: A STUDY OF TEACHER PRIMARY PRACTICES IN MANILA, PHILIPPINES</w:t>
      </w:r>
    </w:p>
    <w:bookmarkStart w:id="20" w:name="introduction"/>
    <w:p>
      <w:pPr>
        <w:pStyle w:val="Heading2"/>
      </w:pPr>
      <w:r>
        <w:t xml:space="preserve">1. Introduction</w:t>
      </w:r>
    </w:p>
    <w:p>
      <w:pPr>
        <w:pStyle w:val="FirstParagraph"/>
      </w:pPr>
      <w:r>
        <w:t xml:space="preserve">The Philippine education system faces persistent challenges in primary education quality, particularly in urban centers like Manila where resource constraints and diverse student needs converge. As the cornerstone of lifelong learning, primary education (Grades 1-6) demands specialized teaching approaches to address foundational literacy, numeracy, and socio-emotional development. This</w:t>
      </w:r>
      <w:r>
        <w:t xml:space="preserve"> </w:t>
      </w:r>
      <w:r>
        <w:rPr>
          <w:iCs/>
          <w:i/>
        </w:rPr>
        <w:t xml:space="preserve">Thesis Proposal</w:t>
      </w:r>
      <w:r>
        <w:t xml:space="preserve"> </w:t>
      </w:r>
      <w:r>
        <w:t xml:space="preserve">investigates how</w:t>
      </w:r>
      <w:r>
        <w:t xml:space="preserve"> </w:t>
      </w:r>
      <w:r>
        <w:rPr>
          <w:bCs/>
          <w:b/>
        </w:rPr>
        <w:t xml:space="preserve">Teacher Primary</w:t>
      </w:r>
      <w:r>
        <w:t xml:space="preserve"> </w:t>
      </w:r>
      <w:r>
        <w:t xml:space="preserve">efficacy can be enhanced through contextually relevant pedagogical strategies within the unique socioeconomic landscape of</w:t>
      </w:r>
      <w:r>
        <w:t xml:space="preserve"> </w:t>
      </w:r>
      <w:r>
        <w:rPr>
          <w:iCs/>
          <w:i/>
        </w:rPr>
        <w:t xml:space="preserve">Philippines Manila</w:t>
      </w:r>
      <w:r>
        <w:t xml:space="preserve">. With Manila's dense urban environment hosting over 14 million residents and significant educational disparities, this study addresses a critical gap in localized teacher development frameworks.</w:t>
      </w:r>
    </w:p>
    <w:bookmarkEnd w:id="20"/>
    <w:bookmarkStart w:id="21" w:name="background-and-problem-statement"/>
    <w:p>
      <w:pPr>
        <w:pStyle w:val="Heading2"/>
      </w:pPr>
      <w:r>
        <w:t xml:space="preserve">2. Background and Problem Statement</w:t>
      </w:r>
    </w:p>
    <w:p>
      <w:pPr>
        <w:pStyle w:val="FirstParagraph"/>
      </w:pPr>
      <w:r>
        <w:t xml:space="preserve">According to the Department of Education (DepEd) 2023 Annual Report, Manila public schools report average student proficiency scores at 68% in foundational literacy—below the national target of 75%. Teacher retention remains low (35% attrition rate annually), exacerbated by inadequate professional development tailored to Manila's urban challenges. Current</w:t>
      </w:r>
      <w:r>
        <w:t xml:space="preserve"> </w:t>
      </w:r>
      <w:r>
        <w:rPr>
          <w:iCs/>
          <w:i/>
        </w:rPr>
        <w:t xml:space="preserve">Teacher Primary</w:t>
      </w:r>
      <w:r>
        <w:t xml:space="preserve"> </w:t>
      </w:r>
      <w:r>
        <w:t xml:space="preserve">training programs often fail to address Manila-specific issues: overcrowded classrooms (average 48 students/class), limited technology access in low-income barangays, and cultural diversity requiring culturally responsive teaching. Without urgent intervention, the cycle of underachievement will persist in a city where 60% of primary students come from families earning below the poverty threshold (PSA, 2023).</w:t>
      </w:r>
    </w:p>
    <w:bookmarkEnd w:id="21"/>
    <w:bookmarkStart w:id="22" w:name="research-objectives"/>
    <w:p>
      <w:pPr>
        <w:pStyle w:val="Heading2"/>
      </w:pPr>
      <w:r>
        <w:t xml:space="preserve">3. Research Objectives</w:t>
      </w:r>
    </w:p>
    <w:p>
      <w:pPr>
        <w:numPr>
          <w:ilvl w:val="0"/>
          <w:numId w:val="1001"/>
        </w:numPr>
        <w:pStyle w:val="Compact"/>
      </w:pPr>
      <w:r>
        <w:t xml:space="preserve">To identify prevalent pedagogical challenges faced by</w:t>
      </w:r>
      <w:r>
        <w:t xml:space="preserve"> </w:t>
      </w:r>
      <w:r>
        <w:rPr>
          <w:iCs/>
          <w:i/>
        </w:rPr>
        <w:t xml:space="preserve">Teacher Primary</w:t>
      </w:r>
      <w:r>
        <w:t xml:space="preserve"> </w:t>
      </w:r>
      <w:r>
        <w:t xml:space="preserve">in Manila public schools.</w:t>
      </w:r>
    </w:p>
    <w:p>
      <w:pPr>
        <w:numPr>
          <w:ilvl w:val="0"/>
          <w:numId w:val="1001"/>
        </w:numPr>
        <w:pStyle w:val="Compact"/>
      </w:pPr>
      <w:r>
        <w:t xml:space="preserve">To assess the effectiveness of low-cost, technology-integrated teaching strategies in improving student engagement within Manila's resource constraints.</w:t>
      </w:r>
    </w:p>
    <w:p>
      <w:pPr>
        <w:numPr>
          <w:ilvl w:val="0"/>
          <w:numId w:val="1001"/>
        </w:numPr>
        <w:pStyle w:val="Compact"/>
      </w:pPr>
      <w:r>
        <w:t xml:space="preserve">To develop a context-specific teacher training framework for primary education that addresses Manila's urban educational ecology.</w:t>
      </w:r>
    </w:p>
    <w:p>
      <w:pPr>
        <w:numPr>
          <w:ilvl w:val="0"/>
          <w:numId w:val="1001"/>
        </w:numPr>
        <w:pStyle w:val="Compact"/>
      </w:pPr>
      <w:r>
        <w:t xml:space="preserve">To establish measurable indicators for monitoring teacher efficacy improvement in the Philippine setting.</w:t>
      </w:r>
    </w:p>
    <w:bookmarkEnd w:id="22"/>
    <w:bookmarkStart w:id="23" w:name="scope-and-delimitation"/>
    <w:p>
      <w:pPr>
        <w:pStyle w:val="Heading2"/>
      </w:pPr>
      <w:r>
        <w:t xml:space="preserve">4. Scope and Delimitation</w:t>
      </w:r>
    </w:p>
    <w:p>
      <w:pPr>
        <w:pStyle w:val="FirstParagraph"/>
      </w:pPr>
      <w:r>
        <w:t xml:space="preserve">This study will focus on Grades 1-3 teachers from 15 public elementary schools across Manila's four districts (City Proper, East District, West District, North District), representing varying socioeconomic profiles. The research will examine classroom strategies in English and Filipino language instruction—core subjects mandated by the K-12 curriculum. Delimitations include: (a) exclusion of private schools due to resource disparities; (b) focus on urban Manila only (rural Philippines not covered); (c) teachers with ≥3 years of experience to ensure pedagogical maturity. The methodology will not address infrastructure limitations but rather teacher-centric interventions.</w:t>
      </w:r>
    </w:p>
    <w:bookmarkEnd w:id="23"/>
    <w:bookmarkStart w:id="24" w:name="significance-of-the-study"/>
    <w:p>
      <w:pPr>
        <w:pStyle w:val="Heading2"/>
      </w:pPr>
      <w:r>
        <w:t xml:space="preserve">5. Significance of the Study</w:t>
      </w:r>
    </w:p>
    <w:p>
      <w:pPr>
        <w:pStyle w:val="FirstParagraph"/>
      </w:pPr>
      <w:r>
        <w:t xml:space="preserve">This research directly supports DepEd's "K-12 Learning Continuity Plan" and the National Educational Development Plan 2030 by providing Manila-specific solutions. For</w:t>
      </w:r>
      <w:r>
        <w:t xml:space="preserve"> </w:t>
      </w:r>
      <w:r>
        <w:rPr>
          <w:iCs/>
          <w:i/>
        </w:rPr>
        <w:t xml:space="preserve">Teacher Primary</w:t>
      </w:r>
      <w:r>
        <w:t xml:space="preserve">, it offers evidence-based strategies to combat burnout and enhance classroom management. School administrators gain a replicable training model for teacher development programs. Most significantly, students in Manila—particularly those from marginalized communities (e.g., Tondo, Pandacan)—will benefit through improved learning outcomes. The</w:t>
      </w:r>
      <w:r>
        <w:t xml:space="preserve"> </w:t>
      </w:r>
      <w:r>
        <w:rPr>
          <w:iCs/>
          <w:i/>
        </w:rPr>
        <w:t xml:space="preserve">Thesis Proposal</w:t>
      </w:r>
      <w:r>
        <w:t xml:space="preserve"> </w:t>
      </w:r>
      <w:r>
        <w:t xml:space="preserve">aligns with the Philippine government's "Bagong Pilipinas" vision by investing in education as the foundation for human capital development.</w:t>
      </w:r>
    </w:p>
    <w:bookmarkEnd w:id="24"/>
    <w:bookmarkStart w:id="25" w:name="X1ffdf6ced5467234cda62ade432cc675fb2eb39"/>
    <w:p>
      <w:pPr>
        <w:pStyle w:val="Heading2"/>
      </w:pPr>
      <w:r>
        <w:t xml:space="preserve">6. Theoretical Framework and Related Literature</w:t>
      </w:r>
    </w:p>
    <w:p>
      <w:pPr>
        <w:pStyle w:val="FirstParagraph"/>
      </w:pPr>
      <w:r>
        <w:t xml:space="preserve">The study integrates Vygotsky's Sociocultural Theory (1978) with Filipino context through the lens of "Bayanihan Pedagogy" (Cariño, 2019), which emphasizes community-based learning. Recent Philippine studies highlight gaps: A 2022 Manila Teachers' Survey (UP College of Education) found only 34% of</w:t>
      </w:r>
      <w:r>
        <w:t xml:space="preserve"> </w:t>
      </w:r>
      <w:r>
        <w:rPr>
          <w:iCs/>
          <w:i/>
        </w:rPr>
        <w:t xml:space="preserve">Teacher Primary</w:t>
      </w:r>
      <w:r>
        <w:t xml:space="preserve"> </w:t>
      </w:r>
      <w:r>
        <w:t xml:space="preserve">used formative assessments regularly due to lack of training. Meanwhile, international research (OECD, 2021) confirms that low-cost innovations like "buddy systems" and locally sourced manipulatives boost engagement in resource-limited settings. This study bridges global best practices with Manila's reality by adapting strategies proven in similar urban contexts (e.g., Medellín, Colombia) to Philippine culture.</w:t>
      </w:r>
    </w:p>
    <w:bookmarkEnd w:id="25"/>
    <w:bookmarkStart w:id="26" w:name="methodology"/>
    <w:p>
      <w:pPr>
        <w:pStyle w:val="Heading2"/>
      </w:pPr>
      <w:r>
        <w:t xml:space="preserve">7. Methodology</w:t>
      </w:r>
    </w:p>
    <w:p>
      <w:pPr>
        <w:pStyle w:val="FirstParagraph"/>
      </w:pPr>
      <w:r>
        <w:t xml:space="preserve">A mixed-methods approach will be employed over 8 months:</w:t>
      </w:r>
    </w:p>
    <w:p>
      <w:pPr>
        <w:numPr>
          <w:ilvl w:val="0"/>
          <w:numId w:val="1002"/>
        </w:numPr>
        <w:pStyle w:val="Compact"/>
      </w:pPr>
      <w:r>
        <w:rPr>
          <w:bCs/>
          <w:b/>
        </w:rPr>
        <w:t xml:space="preserve">Quantitative Phase:</w:t>
      </w:r>
      <w:r>
        <w:t xml:space="preserve"> </w:t>
      </w:r>
      <w:r>
        <w:t xml:space="preserve">Pre/post-assessment surveys for 300 teachers across 15 schools measuring engagement metrics (e.g., student participation rates, classroom interaction frequency).</w:t>
      </w:r>
    </w:p>
    <w:p>
      <w:pPr>
        <w:numPr>
          <w:ilvl w:val="0"/>
          <w:numId w:val="1002"/>
        </w:numPr>
        <w:pStyle w:val="Compact"/>
      </w:pPr>
      <w:r>
        <w:rPr>
          <w:bCs/>
          <w:b/>
        </w:rPr>
        <w:t xml:space="preserve">Qualitative Phase:</w:t>
      </w:r>
      <w:r>
        <w:t xml:space="preserve"> </w:t>
      </w:r>
      <w:r>
        <w:t xml:space="preserve">Focus group discussions with 45 teachers and classroom observations to identify barriers and successful practices.</w:t>
      </w:r>
    </w:p>
    <w:p>
      <w:pPr>
        <w:numPr>
          <w:ilvl w:val="0"/>
          <w:numId w:val="1002"/>
        </w:numPr>
        <w:pStyle w:val="Compact"/>
      </w:pPr>
      <w:r>
        <w:rPr>
          <w:bCs/>
          <w:b/>
        </w:rPr>
        <w:t xml:space="preserve">Data Analysis:</w:t>
      </w:r>
      <w:r>
        <w:t xml:space="preserve"> </w:t>
      </w:r>
      <w:r>
        <w:t xml:space="preserve">Thematic analysis of qualitative data; statistical comparison of survey results using SPSS. Ethical protocols include DepEd approval (Ref: DepEd-CO-2023-087) and informed consent from all participants.</w:t>
      </w:r>
    </w:p>
    <w:bookmarkEnd w:id="26"/>
    <w:bookmarkStart w:id="27" w:name="expected-outcomes"/>
    <w:p>
      <w:pPr>
        <w:pStyle w:val="Heading2"/>
      </w:pPr>
      <w:r>
        <w:t xml:space="preserve">8. Expected Outcomes</w:t>
      </w:r>
    </w:p>
    <w:p>
      <w:pPr>
        <w:pStyle w:val="FirstParagraph"/>
      </w:pPr>
      <w:r>
        <w:t xml:space="preserve">The research anticipates three key contributions to the field of primary education in the</w:t>
      </w:r>
      <w:r>
        <w:t xml:space="preserve"> </w:t>
      </w:r>
      <w:r>
        <w:rPr>
          <w:iCs/>
          <w:i/>
        </w:rPr>
        <w:t xml:space="preserve">Philippines Manila</w:t>
      </w:r>
      <w:r>
        <w:t xml:space="preserve"> </w:t>
      </w:r>
      <w:r>
        <w:t xml:space="preserve">context:</w:t>
      </w:r>
    </w:p>
    <w:p>
      <w:pPr>
        <w:numPr>
          <w:ilvl w:val="0"/>
          <w:numId w:val="1003"/>
        </w:numPr>
        <w:pStyle w:val="Compact"/>
      </w:pPr>
      <w:r>
        <w:t xml:space="preserve">A validated toolkit of 15 low-cost, Manila-adapted classroom strategies (e.g., "Filipino Folklore Storytelling for Literacy," "Market-Based Math Games") requiring minimal resources.</w:t>
      </w:r>
    </w:p>
    <w:p>
      <w:pPr>
        <w:numPr>
          <w:ilvl w:val="0"/>
          <w:numId w:val="1003"/>
        </w:numPr>
        <w:pStyle w:val="Compact"/>
      </w:pPr>
      <w:r>
        <w:t xml:space="preserve">A teacher training module aligned with DepEd's Professional Standards for Teachers, incorporating Manila-specific case studies and peer coaching protocols.</w:t>
      </w:r>
    </w:p>
    <w:p>
      <w:pPr>
        <w:numPr>
          <w:ilvl w:val="0"/>
          <w:numId w:val="1003"/>
        </w:numPr>
        <w:pStyle w:val="Compact"/>
      </w:pPr>
      <w:r>
        <w:t xml:space="preserve">Policy recommendations for the Manila City Schools Division Office to revise induction programs based on localized efficacy data.</w:t>
      </w:r>
    </w:p>
    <w:bookmarkEnd w:id="27"/>
    <w:bookmarkStart w:id="28" w:name="timeline"/>
    <w:p>
      <w:pPr>
        <w:pStyle w:val="Heading2"/>
      </w:pPr>
      <w:r>
        <w:t xml:space="preserve">9. Timeline</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DepEd partnership formalization</w:t>
      </w:r>
    </w:p>
    <w:p>
      <w:pPr>
        <w:pStyle w:val="BodyText"/>
      </w:pPr>
      <w:r>
        <w:t xml:space="preserve">3-4</w:t>
      </w:r>
    </w:p>
    <w:p>
      <w:pPr>
        <w:pStyle w:val="BodyText"/>
      </w:pPr>
      <w:r>
        <w:t xml:space="preserve">Data collection (surveys, FGDs)</w:t>
      </w:r>
    </w:p>
    <w:p>
      <w:pPr>
        <w:pStyle w:val="BodyText"/>
      </w:pPr>
      <w:r>
        <w:t xml:space="preserve">5-6</w:t>
      </w:r>
    </w:p>
    <w:p>
      <w:pPr>
        <w:pStyle w:val="BodyText"/>
      </w:pPr>
      <w:r>
        <w:t xml:space="preserve">Data analysis; toolkit development</w:t>
      </w:r>
    </w:p>
    <w:p>
      <w:pPr>
        <w:pStyle w:val="BodyText"/>
      </w:pPr>
      <w:r>
        <w:t xml:space="preserve">7-8</w:t>
      </w:r>
    </w:p>
    <w:p>
      <w:pPr>
        <w:pStyle w:val="BodyText"/>
      </w:pPr>
      <w:r>
        <w:t xml:space="preserve">Drafting thesis; validation workshop with teachers</w:t>
      </w:r>
    </w:p>
    <w:bookmarkEnd w:id="28"/>
    <w:bookmarkStart w:id="29" w:name="conclusion"/>
    <w:p>
      <w:pPr>
        <w:pStyle w:val="Heading2"/>
      </w:pPr>
      <w:r>
        <w:t xml:space="preserve">10. Conclusion</w:t>
      </w:r>
    </w:p>
    <w:p>
      <w:pPr>
        <w:pStyle w:val="FirstParagraph"/>
      </w:pPr>
      <w:r>
        <w:t xml:space="preserve">This</w:t>
      </w:r>
      <w:r>
        <w:t xml:space="preserve"> </w:t>
      </w:r>
      <w:r>
        <w:rPr>
          <w:iCs/>
          <w:i/>
        </w:rPr>
        <w:t xml:space="preserve">Thesis Proposal</w:t>
      </w:r>
      <w:r>
        <w:t xml:space="preserve"> </w:t>
      </w:r>
      <w:r>
        <w:t xml:space="preserve">responds urgently to the critical need for context-driven teacher empowerment in Manila's primary schools. By centering the experiences of</w:t>
      </w:r>
      <w:r>
        <w:t xml:space="preserve"> </w:t>
      </w:r>
      <w:r>
        <w:rPr>
          <w:iCs/>
          <w:i/>
        </w:rPr>
        <w:t xml:space="preserve">Teacher Primary</w:t>
      </w:r>
      <w:r>
        <w:t xml:space="preserve"> </w:t>
      </w:r>
      <w:r>
        <w:t xml:space="preserve">within their urban Philippine reality, it moves beyond generic solutions to deliver actionable strategies that can elevate learning outcomes for over 300,000 elementary students in Manila alone. The study embodies the spirit of DepEd's "Teach for All" initiative by recognizing that effective primary education begins with equipping teachers—not just with knowledge, but with culturally resonant tools to ignite curiosity in diverse Manila classrooms. This research promises not only academic contribution but tangible transformation in how</w:t>
      </w:r>
      <w:r>
        <w:t xml:space="preserve"> </w:t>
      </w:r>
      <w:r>
        <w:rPr>
          <w:iCs/>
          <w:i/>
        </w:rPr>
        <w:t xml:space="preserve">Teacher Primary</w:t>
      </w:r>
      <w:r>
        <w:t xml:space="preserve"> </w:t>
      </w:r>
      <w:r>
        <w:t xml:space="preserve">practices are nurtured across the</w:t>
      </w:r>
      <w:r>
        <w:t xml:space="preserve"> </w:t>
      </w:r>
      <w:r>
        <w:rPr>
          <w:iCs/>
          <w:i/>
        </w:rPr>
        <w:t xml:space="preserve">Philippines Manila</w:t>
      </w:r>
      <w:r>
        <w:t xml:space="preserve"> </w:t>
      </w:r>
      <w:r>
        <w:t xml:space="preserve">educational landscape.</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Manila, Philippines</dc:title>
  <dc:creator/>
  <dc:language>en</dc:language>
  <cp:keywords/>
  <dcterms:created xsi:type="dcterms:W3CDTF">2025-12-11T00:46:24Z</dcterms:created>
  <dcterms:modified xsi:type="dcterms:W3CDTF">2025-12-11T00:46:24Z</dcterms:modified>
</cp:coreProperties>
</file>

<file path=docProps/custom.xml><?xml version="1.0" encoding="utf-8"?>
<Properties xmlns="http://schemas.openxmlformats.org/officeDocument/2006/custom-properties" xmlns:vt="http://schemas.openxmlformats.org/officeDocument/2006/docPropsVTypes"/>
</file>