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Sudan</w:t>
      </w:r>
      <w:r>
        <w:t xml:space="preserve"> </w:t>
      </w:r>
      <w:r>
        <w:t xml:space="preserve">Khartoum</w:t>
      </w:r>
    </w:p>
    <w:bookmarkStart w:id="30" w:name="Xfc5c00b66ec790e82e286902e55391e4132178d"/>
    <w:p>
      <w:pPr>
        <w:pStyle w:val="Heading1"/>
      </w:pPr>
      <w:r>
        <w:t xml:space="preserve">Thesis Proposal: Professional Development Strategies for Primary Teachers in Khartoum, Sudan</w:t>
      </w:r>
    </w:p>
    <w:bookmarkStart w:id="20" w:name="introduction-and-background"/>
    <w:p>
      <w:pPr>
        <w:pStyle w:val="Heading2"/>
      </w:pPr>
      <w:r>
        <w:t xml:space="preserve">Introduction and Background</w:t>
      </w:r>
    </w:p>
    <w:p>
      <w:pPr>
        <w:pStyle w:val="FirstParagraph"/>
      </w:pPr>
      <w:r>
        <w:t xml:space="preserve">The educational landscape of Sudan, particularly within the metropolis of Khartoum, faces significant challenges that directly impact the quality of primary education. As the capital city and economic hub, Khartoum hosts over 50% of Sudan's urban population, yet its primary schools struggle with resource constraints, large class sizes exceeding 50 students per classroom, and outdated pedagogical approaches. This context underscores the critical need for a focused</w:t>
      </w:r>
      <w:r>
        <w:t xml:space="preserve"> </w:t>
      </w:r>
      <w:r>
        <w:rPr>
          <w:bCs/>
          <w:b/>
        </w:rPr>
        <w:t xml:space="preserve">Thesis Proposal</w:t>
      </w:r>
      <w:r>
        <w:t xml:space="preserve"> </w:t>
      </w:r>
      <w:r>
        <w:t xml:space="preserve">addressing the professional development of</w:t>
      </w:r>
      <w:r>
        <w:t xml:space="preserve"> </w:t>
      </w:r>
      <w:r>
        <w:rPr>
          <w:iCs/>
          <w:i/>
        </w:rPr>
        <w:t xml:space="preserve">Teacher Primary</w:t>
      </w:r>
      <w:r>
        <w:t xml:space="preserve"> </w:t>
      </w:r>
      <w:r>
        <w:t xml:space="preserve">in Sudan Khartoum. According to UNESCO (2023), only 67% of primary teachers in Khartoum possess certified qualifications, with many relying on ad-hoc training. This gap jeopardizes Sudan's vision for inclusive education outlined in the National Education Strategy 2030, making this research both urgent and academically significant.</w:t>
      </w:r>
    </w:p>
    <w:bookmarkEnd w:id="20"/>
    <w:bookmarkStart w:id="21" w:name="problem-statement"/>
    <w:p>
      <w:pPr>
        <w:pStyle w:val="Heading2"/>
      </w:pPr>
      <w:r>
        <w:t xml:space="preserve">Problem Statement</w:t>
      </w:r>
    </w:p>
    <w:p>
      <w:pPr>
        <w:pStyle w:val="FirstParagraph"/>
      </w:pPr>
      <w:r>
        <w:t xml:space="preserve">Despite government initiatives like the Teacher Professional Development Program (TPDP), primary teachers in Khartoum grapple with persistent challenges: insufficient subject-specific training, limited access to digital resources, and socio-cultural barriers affecting gender dynamics in classrooms. A 2023 Ministry of Education survey revealed that 78% of primary educators in Khartoum reported inadequate support for inclusive teaching strategies, disproportionately impacting girls and children from marginalized communities. This research directly addresses the disconnect between national educational policies and ground-level implementation, positioning</w:t>
      </w:r>
      <w:r>
        <w:t xml:space="preserve"> </w:t>
      </w:r>
      <w:r>
        <w:rPr>
          <w:bCs/>
          <w:b/>
        </w:rPr>
        <w:t xml:space="preserve">Teacher Primary</w:t>
      </w:r>
      <w:r>
        <w:t xml:space="preserve"> </w:t>
      </w:r>
      <w:r>
        <w:t xml:space="preserve">as the central agent for transformative change in Sudan Khartoum's classrooms.</w:t>
      </w:r>
    </w:p>
    <w:bookmarkEnd w:id="21"/>
    <w:bookmarkStart w:id="22" w:name="research-objectives"/>
    <w:p>
      <w:pPr>
        <w:pStyle w:val="Heading2"/>
      </w:pPr>
      <w:r>
        <w:t xml:space="preserve">Research Objectives</w:t>
      </w:r>
    </w:p>
    <w:p>
      <w:pPr>
        <w:numPr>
          <w:ilvl w:val="0"/>
          <w:numId w:val="1001"/>
        </w:numPr>
        <w:pStyle w:val="Compact"/>
      </w:pPr>
      <w:r>
        <w:t xml:space="preserve">To analyze current professional development frameworks for primary teachers within Sudan Khartoum's public school system.</w:t>
      </w:r>
    </w:p>
    <w:p>
      <w:pPr>
        <w:numPr>
          <w:ilvl w:val="0"/>
          <w:numId w:val="1001"/>
        </w:numPr>
        <w:pStyle w:val="Compact"/>
      </w:pPr>
      <w:r>
        <w:t xml:space="preserve">To identify contextual barriers hindering effective teaching practices among primary educators in Khartoum (e.g., resource scarcity, cultural norms, administrative support).</w:t>
      </w:r>
    </w:p>
    <w:p>
      <w:pPr>
        <w:numPr>
          <w:ilvl w:val="0"/>
          <w:numId w:val="1001"/>
        </w:numPr>
        <w:pStyle w:val="Compact"/>
      </w:pPr>
      <w:r>
        <w:t xml:space="preserve">To co-create contextually appropriate pedagogical strategies that align with Sudanese curricula and Khartoum's urban socio-educational realities.</w:t>
      </w:r>
    </w:p>
    <w:p>
      <w:pPr>
        <w:numPr>
          <w:ilvl w:val="0"/>
          <w:numId w:val="1001"/>
        </w:numPr>
        <w:pStyle w:val="Compact"/>
      </w:pPr>
      <w:r>
        <w:t xml:space="preserve">To develop a scalable model for continuous teacher training that can be institutionalized across Sudan Khartoum.</w:t>
      </w:r>
    </w:p>
    <w:bookmarkEnd w:id="22"/>
    <w:bookmarkStart w:id="23" w:name="research-questions"/>
    <w:p>
      <w:pPr>
        <w:pStyle w:val="Heading2"/>
      </w:pPr>
      <w:r>
        <w:t xml:space="preserve">Research Questions</w:t>
      </w:r>
    </w:p>
    <w:p>
      <w:pPr>
        <w:numPr>
          <w:ilvl w:val="0"/>
          <w:numId w:val="1002"/>
        </w:numPr>
        <w:pStyle w:val="Compact"/>
      </w:pPr>
      <w:r>
        <w:t xml:space="preserve">What specific competencies are most urgently needed by primary teachers in Khartoum to address modern educational challenges?</w:t>
      </w:r>
    </w:p>
    <w:p>
      <w:pPr>
        <w:numPr>
          <w:ilvl w:val="0"/>
          <w:numId w:val="1002"/>
        </w:numPr>
        <w:pStyle w:val="Compact"/>
      </w:pPr>
      <w:r>
        <w:t xml:space="preserve">How do socio-cultural factors in Sudan Khartoum influence classroom management and student engagement strategies among primary teachers?</w:t>
      </w:r>
    </w:p>
    <w:p>
      <w:pPr>
        <w:numPr>
          <w:ilvl w:val="0"/>
          <w:numId w:val="1002"/>
        </w:numPr>
        <w:pStyle w:val="Compact"/>
      </w:pPr>
      <w:r>
        <w:t xml:space="preserve">What locally adaptable professional development approaches can effectively bridge the gap between policy intentions and classroom realities for Teacher Primary in Khartoum?</w:t>
      </w:r>
    </w:p>
    <w:bookmarkEnd w:id="23"/>
    <w:bookmarkStart w:id="24" w:name="literature-review-key-gaps"/>
    <w:p>
      <w:pPr>
        <w:pStyle w:val="Heading2"/>
      </w:pPr>
      <w:r>
        <w:t xml:space="preserve">Literature Review (Key Gaps)</w:t>
      </w:r>
    </w:p>
    <w:p>
      <w:pPr>
        <w:pStyle w:val="FirstParagraph"/>
      </w:pPr>
      <w:r>
        <w:t xml:space="preserve">Existing studies on Sudanese education (e.g., Al-Hajj &amp; El-Zein, 2021) emphasize infrastructure deficits but largely overlook teacher agency. International frameworks like UNESCO's Teacher Education for Inclusive Education (TEIE) have not been contextualized for Khartoum's unique urban challenges—where rapid migration from rural areas strains resources and gender disparities remain pronounced in STEM subjects. Critically, no research has centered on</w:t>
      </w:r>
      <w:r>
        <w:t xml:space="preserve"> </w:t>
      </w:r>
      <w:r>
        <w:rPr>
          <w:bCs/>
          <w:b/>
        </w:rPr>
        <w:t xml:space="preserve">Teacher Primary</w:t>
      </w:r>
      <w:r>
        <w:t xml:space="preserve"> </w:t>
      </w:r>
      <w:r>
        <w:t xml:space="preserve">as the pivotal actor within Sudan Khartoum’s specific ecosystem, creating a vital gap this thesis will fill. This proposal builds on Ahmed's (2022) work on teacher resilience in conflict-affected areas but extends it to Sudan Khartoum's stable yet resource-constrained urban context.</w:t>
      </w:r>
    </w:p>
    <w:bookmarkEnd w:id="24"/>
    <w:bookmarkStart w:id="25" w:name="methodology"/>
    <w:p>
      <w:pPr>
        <w:pStyle w:val="Heading2"/>
      </w:pPr>
      <w:r>
        <w:t xml:space="preserve">Methodology</w:t>
      </w:r>
    </w:p>
    <w:p>
      <w:pPr>
        <w:pStyle w:val="FirstParagraph"/>
      </w:pPr>
      <w:r>
        <w:t xml:space="preserve">This study employs a mixed-methods approach grounded in participatory action research, essential for generating contextually valid solutions. The research design includes:</w:t>
      </w:r>
    </w:p>
    <w:p>
      <w:pPr>
        <w:numPr>
          <w:ilvl w:val="0"/>
          <w:numId w:val="1003"/>
        </w:numPr>
        <w:pStyle w:val="Compact"/>
      </w:pPr>
      <w:r>
        <w:rPr>
          <w:bCs/>
          <w:b/>
        </w:rPr>
        <w:t xml:space="preserve">Phase 1 (Quantitative):</w:t>
      </w:r>
      <w:r>
        <w:t xml:space="preserve"> </w:t>
      </w:r>
      <w:r>
        <w:t xml:space="preserve">A stratified survey of 300 primary teachers across 20 public schools in Khartoum state (urban and peri-urban districts), measuring competencies, resource access, and perceived barriers using validated scales adapted from the World Bank's Global Teacher Development Toolkit.</w:t>
      </w:r>
    </w:p>
    <w:p>
      <w:pPr>
        <w:numPr>
          <w:ilvl w:val="0"/>
          <w:numId w:val="1003"/>
        </w:numPr>
        <w:pStyle w:val="Compact"/>
      </w:pPr>
      <w:r>
        <w:rPr>
          <w:bCs/>
          <w:b/>
        </w:rPr>
        <w:t xml:space="preserve">Phase 2 (Qualitative):</w:t>
      </w:r>
      <w:r>
        <w:t xml:space="preserve"> </w:t>
      </w:r>
      <w:r>
        <w:t xml:space="preserve">Focus group discussions with 60 teachers and school principals from diverse socioeconomic schools in Khartoum, exploring cultural nuances in classroom dynamics. Additionally, classroom observations will document real-time teaching strategies.</w:t>
      </w:r>
    </w:p>
    <w:p>
      <w:pPr>
        <w:numPr>
          <w:ilvl w:val="0"/>
          <w:numId w:val="1003"/>
        </w:numPr>
        <w:pStyle w:val="Compact"/>
      </w:pPr>
      <w:r>
        <w:rPr>
          <w:bCs/>
          <w:b/>
        </w:rPr>
        <w:t xml:space="preserve">Phase 3 (Co-Design):</w:t>
      </w:r>
      <w:r>
        <w:t xml:space="preserve"> </w:t>
      </w:r>
      <w:r>
        <w:t xml:space="preserve">Collaborative workshops with teacher unions (e.g., Sudan Teachers' Union) and Ministry of Education officials to prototype and refine a professional development model.</w:t>
      </w:r>
    </w:p>
    <w:p>
      <w:pPr>
        <w:pStyle w:val="FirstParagraph"/>
      </w:pPr>
      <w:r>
        <w:t xml:space="preserve">Data analysis will use SPSS for quantitative results and thematic analysis for qualitative insights. Ethical clearance will be sought from the University of Khartoum's Ethics Committee, prioritizing participant confidentiality in line with Sudanese research standards.</w:t>
      </w:r>
    </w:p>
    <w:bookmarkEnd w:id="25"/>
    <w:bookmarkStart w:id="26" w:name="expected-contributions"/>
    <w:p>
      <w:pPr>
        <w:pStyle w:val="Heading2"/>
      </w:pPr>
      <w:r>
        <w:t xml:space="preserve">Expected Contributions</w:t>
      </w:r>
    </w:p>
    <w:p>
      <w:pPr>
        <w:pStyle w:val="FirstParagraph"/>
      </w:pPr>
      <w:r>
        <w:t xml:space="preserve">This thesis offers three critical contributions to Sudan Khartoum and beyond:</w:t>
      </w:r>
    </w:p>
    <w:p>
      <w:pPr>
        <w:numPr>
          <w:ilvl w:val="0"/>
          <w:numId w:val="1004"/>
        </w:numPr>
        <w:pStyle w:val="Compact"/>
      </w:pPr>
      <w:r>
        <w:rPr>
          <w:bCs/>
          <w:b/>
        </w:rPr>
        <w:t xml:space="preserve">Academic:</w:t>
      </w:r>
      <w:r>
        <w:t xml:space="preserve"> </w:t>
      </w:r>
      <w:r>
        <w:t xml:space="preserve">A culturally grounded theory of primary teacher effectiveness in urban African contexts, challenging one-size-fits-all international models.</w:t>
      </w:r>
    </w:p>
    <w:p>
      <w:pPr>
        <w:numPr>
          <w:ilvl w:val="0"/>
          <w:numId w:val="1004"/>
        </w:numPr>
        <w:pStyle w:val="Compact"/>
      </w:pPr>
      <w:r>
        <w:rPr>
          <w:bCs/>
          <w:b/>
        </w:rPr>
        <w:t xml:space="preserve">Policy:</w:t>
      </w:r>
      <w:r>
        <w:t xml:space="preserve"> </w:t>
      </w:r>
      <w:r>
        <w:t xml:space="preserve">Evidence-based recommendations for the Sudan Ministry of Education to redesign teacher training programs, emphasizing Khartoum's specific needs (e.g., integrating mobile learning due to limited internet access).</w:t>
      </w:r>
    </w:p>
    <w:p>
      <w:pPr>
        <w:numPr>
          <w:ilvl w:val="0"/>
          <w:numId w:val="1004"/>
        </w:numPr>
        <w:pStyle w:val="Compact"/>
      </w:pPr>
      <w:r>
        <w:rPr>
          <w:bCs/>
          <w:b/>
        </w:rPr>
        <w:t xml:space="preserve">Practical:</w:t>
      </w:r>
      <w:r>
        <w:t xml:space="preserve"> </w:t>
      </w:r>
      <w:r>
        <w:t xml:space="preserve">A replicable "Teacher Primary Toolkit" including low-cost classroom resources, community engagement strategies, and mentorship frameworks for Sudan Khartoum schools.</w:t>
      </w:r>
    </w:p>
    <w:bookmarkEnd w:id="26"/>
    <w:bookmarkStart w:id="27" w:name="social-significance-in-sudan-khartoum"/>
    <w:p>
      <w:pPr>
        <w:pStyle w:val="Heading2"/>
      </w:pPr>
      <w:r>
        <w:t xml:space="preserve">Social Significance in Sudan Khartoum</w:t>
      </w:r>
    </w:p>
    <w:p>
      <w:pPr>
        <w:pStyle w:val="FirstParagraph"/>
      </w:pPr>
      <w:r>
        <w:t xml:space="preserve">By centering the experiences of</w:t>
      </w:r>
      <w:r>
        <w:t xml:space="preserve"> </w:t>
      </w:r>
      <w:r>
        <w:rPr>
          <w:iCs/>
          <w:i/>
        </w:rPr>
        <w:t xml:space="preserve">Teacher Primary</w:t>
      </w:r>
      <w:r>
        <w:t xml:space="preserve">, this research directly supports SDG 4 (Quality Education) within Sudan's most populous city. Effective primary teachers in Khartoum are catalysts for breaking cycles of poverty—studies show that quality early education increases girls' secondary enrollment by 23% (World Bank, 2021). In a context where Khartoum faces rapid urbanization and economic volatility, investing in</w:t>
      </w:r>
      <w:r>
        <w:t xml:space="preserve"> </w:t>
      </w:r>
      <w:r>
        <w:rPr>
          <w:bCs/>
          <w:b/>
        </w:rPr>
        <w:t xml:space="preserve">Teacher Primary</w:t>
      </w:r>
      <w:r>
        <w:t xml:space="preserve"> </w:t>
      </w:r>
      <w:r>
        <w:t xml:space="preserve">is an investment in Sudan's human capital. This thesis will empower educators as agents of change, fostering inclusive classrooms that respect Sudanese cultural values while embracing modern pedagogy.</w:t>
      </w:r>
    </w:p>
    <w:bookmarkEnd w:id="27"/>
    <w:bookmarkStart w:id="28" w:name="timeline-and-feasibility"/>
    <w:p>
      <w:pPr>
        <w:pStyle w:val="Heading2"/>
      </w:pPr>
      <w:r>
        <w:t xml:space="preserve">Timeline and Feasibility</w:t>
      </w:r>
    </w:p>
    <w:p>
      <w:pPr>
        <w:pStyle w:val="FirstParagraph"/>
      </w:pPr>
      <w:r>
        <w:t xml:space="preserve">The research will be conducted over 18 months within Khartoum’s academic calendar. Phase 1 (Months 1–4) involves survey design and ethical approval. Phase 2 (Months 5–10) includes data collection across Khartoum schools, leveraging the researcher's established partnerships with the Khartoum Education Directorate. Phase 3 (Months 11–18) focuses on co-designing solutions and drafting policy briefs. Resource feasibility is assured through collaboration with Sudan University of Science and Technology’s Teacher Training Institute, providing access to field sites and local expertise.</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addresses a critical gap in Sudan Khartoum’s educational ecosystem by placing the primary teacher at the heart of systemic improvement. It moves beyond diagnosing problems to co-creating solutions with educators who navigate Khartoum's complex realities daily. By developing context-specific strategies for</w:t>
      </w:r>
      <w:r>
        <w:t xml:space="preserve"> </w:t>
      </w:r>
      <w:r>
        <w:rPr>
          <w:iCs/>
          <w:i/>
        </w:rPr>
        <w:t xml:space="preserve">Teacher Primary</w:t>
      </w:r>
      <w:r>
        <w:t xml:space="preserve">, this research promises not only to elevate classroom practices in Sudan Khartoum but also to offer a template for urban education reform across the Global South. Ultimately, it affirms that sustainable educational transformation begins with empowering those who stand before Sudan's next generation—our primary teachers.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Sudan Khartoum</dc:title>
  <dc:creator/>
  <dc:language>en</dc:language>
  <cp:keywords/>
  <dcterms:created xsi:type="dcterms:W3CDTF">2025-12-08T07:11:56Z</dcterms:created>
  <dcterms:modified xsi:type="dcterms:W3CDTF">2025-12-08T07:11:56Z</dcterms:modified>
</cp:coreProperties>
</file>

<file path=docProps/custom.xml><?xml version="1.0" encoding="utf-8"?>
<Properties xmlns="http://schemas.openxmlformats.org/officeDocument/2006/custom-properties" xmlns:vt="http://schemas.openxmlformats.org/officeDocument/2006/docPropsVTypes"/>
</file>