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Multicultural</w:t>
      </w:r>
      <w:r>
        <w:t xml:space="preserve"> </w:t>
      </w:r>
      <w:r>
        <w:t xml:space="preserve">Contexts</w:t>
      </w:r>
      <w:r>
        <w:t xml:space="preserve"> </w:t>
      </w:r>
      <w:r>
        <w:t xml:space="preserve">-</w:t>
      </w:r>
      <w:r>
        <w:t xml:space="preserve"> </w:t>
      </w:r>
      <w:r>
        <w:t xml:space="preserve">United</w:t>
      </w:r>
      <w:r>
        <w:t xml:space="preserve"> </w:t>
      </w:r>
      <w:r>
        <w:t xml:space="preserve">Kingdom</w:t>
      </w:r>
      <w:r>
        <w:t xml:space="preserve"> </w:t>
      </w:r>
      <w:r>
        <w:t xml:space="preserve">Birmingham</w:t>
      </w:r>
    </w:p>
    <w:bookmarkStart w:id="29" w:name="Xb36e9afc6f47ce42ff0dd11556eff50cddc1fc8"/>
    <w:p>
      <w:pPr>
        <w:pStyle w:val="Heading1"/>
      </w:pPr>
      <w:r>
        <w:t xml:space="preserve">Thesis Proposal: Enhancing Primary Teacher Effectiveness in Multicultural Contexts - A Focus on United Kingdom Birmingham</w:t>
      </w:r>
    </w:p>
    <w:bookmarkStart w:id="20" w:name="introduction-and-background"/>
    <w:p>
      <w:pPr>
        <w:pStyle w:val="Heading2"/>
      </w:pPr>
      <w:r>
        <w:t xml:space="preserve">1. Introduction and Background</w:t>
      </w:r>
    </w:p>
    <w:p>
      <w:pPr>
        <w:pStyle w:val="FirstParagraph"/>
      </w:pPr>
      <w:r>
        <w:t xml:space="preserve">The landscape of primary education in the United Kingdom Birmingham presents a unique and dynamic challenge for every</w:t>
      </w:r>
      <w:r>
        <w:t xml:space="preserve"> </w:t>
      </w:r>
      <w:r>
        <w:rPr>
          <w:bCs/>
          <w:b/>
        </w:rPr>
        <w:t xml:space="preserve">Teacher Primary</w:t>
      </w:r>
      <w:r>
        <w:t xml:space="preserve">. As one of Europe's most culturally diverse cities, Birmingham serves over 300 languages across its schools, with more than 65% of pupils in primary schools coming from minority ethnic backgrounds (Birmingham City Council, 2023). This demographic reality necessitates a critical examination of pedagogical approaches within the United Kingdom Birmingham education system. The current Thesis Proposal addresses the urgent need to develop context-specific strategies that empower</w:t>
      </w:r>
      <w:r>
        <w:t xml:space="preserve"> </w:t>
      </w:r>
      <w:r>
        <w:rPr>
          <w:bCs/>
          <w:b/>
        </w:rPr>
        <w:t xml:space="preserve">Teacher Primary</w:t>
      </w:r>
      <w:r>
        <w:t xml:space="preserve"> </w:t>
      </w:r>
      <w:r>
        <w:t xml:space="preserve">to navigate multicultural classrooms effectively while meeting national curriculum standards. Unlike other UK regions, Birmingham's educational ecosystem requires tailored solutions responsive to its distinctive socio-economic fabric, where 48% of primary schools operate in areas of high deprivation (DfE, 2023). This research directly responds to the Department for Education's call for "inclusive pedagogy" and aligns with Birmingham City Council's Strategic Plan 2030, which prioritizes educational equity.</w:t>
      </w:r>
    </w:p>
    <w:bookmarkEnd w:id="20"/>
    <w:bookmarkStart w:id="21" w:name="problem-statement"/>
    <w:p>
      <w:pPr>
        <w:pStyle w:val="Heading2"/>
      </w:pPr>
      <w:r>
        <w:t xml:space="preserve">2. Problem Statement</w:t>
      </w:r>
    </w:p>
    <w:p>
      <w:pPr>
        <w:pStyle w:val="FirstParagraph"/>
      </w:pPr>
      <w:r>
        <w:t xml:space="preserve">Despite national initiatives like the Primary PE and Sport Premium, primary educators in United Kingdom Birmingham face systemic barriers including: (a) Inadequate culturally responsive teaching training; (b) Fragmented support networks for</w:t>
      </w:r>
      <w:r>
        <w:t xml:space="preserve"> </w:t>
      </w:r>
      <w:r>
        <w:rPr>
          <w:bCs/>
          <w:b/>
        </w:rPr>
        <w:t xml:space="preserve">Teacher Primary</w:t>
      </w:r>
      <w:r>
        <w:t xml:space="preserve">; (c) Misalignment between Ofsted frameworks and multicultural classroom realities. Current research shows Birmingham's</w:t>
      </w:r>
      <w:r>
        <w:t xml:space="preserve"> </w:t>
      </w:r>
      <w:r>
        <w:rPr>
          <w:bCs/>
          <w:b/>
        </w:rPr>
        <w:t xml:space="preserve">Teacher Primary</w:t>
      </w:r>
      <w:r>
        <w:t xml:space="preserve"> </w:t>
      </w:r>
      <w:r>
        <w:t xml:space="preserve">report 38% higher stress levels related to diversity management compared to national averages (University of Birmingham, 2022). This gap directly impacts pupil attainment—Birmingham consistently ranks below the UK average in Key Stage 2 SATs outcomes for disadvantaged pupils. Crucially, existing studies focus on London or rural England, neglecting Birmingham's complex urban context where faith schools coexist with secular institutions and language barriers compound teaching challenges. The</w:t>
      </w:r>
      <w:r>
        <w:t xml:space="preserve"> </w:t>
      </w:r>
      <w:r>
        <w:rPr>
          <w:bCs/>
          <w:b/>
        </w:rPr>
        <w:t xml:space="preserve">Thesis Proposal</w:t>
      </w:r>
      <w:r>
        <w:t xml:space="preserve"> </w:t>
      </w:r>
      <w:r>
        <w:t xml:space="preserve">therefore addresses this critical void through a locally grounded investigation.</w:t>
      </w:r>
    </w:p>
    <w:bookmarkEnd w:id="21"/>
    <w:bookmarkStart w:id="22" w:name="literature-review-selected-key-areas"/>
    <w:p>
      <w:pPr>
        <w:pStyle w:val="Heading2"/>
      </w:pPr>
      <w:r>
        <w:t xml:space="preserve">3. Literature Review (Selected Key Areas)</w:t>
      </w:r>
    </w:p>
    <w:p>
      <w:pPr>
        <w:pStyle w:val="FirstParagraph"/>
      </w:pPr>
      <w:r>
        <w:t xml:space="preserve">Recent UK scholarship highlights the importance of culturally sustaining pedagogy (Paris &amp; Alim, 2017), yet few studies examine its implementation in Birmingham's specific context. Research by Singh et al. (2021) identified 'cultural dissonance' as a key barrier for</w:t>
      </w:r>
      <w:r>
        <w:t xml:space="preserve"> </w:t>
      </w:r>
      <w:r>
        <w:rPr>
          <w:bCs/>
          <w:b/>
        </w:rPr>
        <w:t xml:space="preserve">Teacher Primary</w:t>
      </w:r>
      <w:r>
        <w:t xml:space="preserve"> </w:t>
      </w:r>
      <w:r>
        <w:t xml:space="preserve">in multicultural settings, where teacher training often assumes homogeneity. Contradicting this, the Birmingham Teaching School Alliance (2023) reports that 74% of primary staff feel unprepared to address religious diversity in classrooms—a pressing issue given Birmingham's significant Muslim and Hindu communities. Meanwhile, national policies like the Race Equality Charter (2019) lack implementation guidance for</w:t>
      </w:r>
      <w:r>
        <w:t xml:space="preserve"> </w:t>
      </w:r>
      <w:r>
        <w:rPr>
          <w:bCs/>
          <w:b/>
        </w:rPr>
        <w:t xml:space="preserve">Teacher Primary</w:t>
      </w:r>
      <w:r>
        <w:t xml:space="preserve"> </w:t>
      </w:r>
      <w:r>
        <w:t xml:space="preserve">in urban centres. This Thesis Proposal will bridge this gap by examining how Birmingham-specific community partnerships (e.g., with local mosques, temples, and migrant support services) can be integrated into daily pedagogy—a dimension absent in current literature.</w:t>
      </w:r>
    </w:p>
    <w:bookmarkEnd w:id="22"/>
    <w:bookmarkStart w:id="23" w:name="research-aims-and-objectives"/>
    <w:p>
      <w:pPr>
        <w:pStyle w:val="Heading2"/>
      </w:pPr>
      <w:r>
        <w:t xml:space="preserve">4. Research Aims and Objectives</w:t>
      </w:r>
    </w:p>
    <w:p>
      <w:pPr>
        <w:pStyle w:val="FirstParagraph"/>
      </w:pPr>
      <w:r>
        <w:t xml:space="preserve">This study proposes to:</w:t>
      </w:r>
    </w:p>
    <w:p>
      <w:pPr>
        <w:numPr>
          <w:ilvl w:val="0"/>
          <w:numId w:val="1001"/>
        </w:numPr>
        <w:pStyle w:val="Compact"/>
      </w:pPr>
      <w:r>
        <w:rPr>
          <w:bCs/>
          <w:b/>
        </w:rPr>
        <w:t xml:space="preserve">Primary Aim:</w:t>
      </w:r>
      <w:r>
        <w:t xml:space="preserve"> </w:t>
      </w:r>
      <w:r>
        <w:t xml:space="preserve">Develop a contextually responsive professional development framework for Primary Teachers in United Kingdom Birmingham.</w:t>
      </w:r>
    </w:p>
    <w:p>
      <w:pPr>
        <w:numPr>
          <w:ilvl w:val="0"/>
          <w:numId w:val="1001"/>
        </w:numPr>
        <w:pStyle w:val="Compact"/>
      </w:pPr>
      <w:r>
        <w:rPr>
          <w:bCs/>
          <w:b/>
        </w:rPr>
        <w:t xml:space="preserve">Objective 1:</w:t>
      </w:r>
      <w:r>
        <w:t xml:space="preserve"> </w:t>
      </w:r>
      <w:r>
        <w:t xml:space="preserve">Map existing support structures for Teacher Primary across Birmingham's primary schools (n=25) through district-level analysis.</w:t>
      </w:r>
    </w:p>
    <w:p>
      <w:pPr>
        <w:numPr>
          <w:ilvl w:val="0"/>
          <w:numId w:val="1001"/>
        </w:numPr>
        <w:pStyle w:val="Compact"/>
      </w:pPr>
      <w:r>
        <w:rPr>
          <w:bCs/>
          <w:b/>
        </w:rPr>
        <w:t xml:space="preserve">Objective 2:</w:t>
      </w:r>
      <w:r>
        <w:t xml:space="preserve"> </w:t>
      </w:r>
      <w:r>
        <w:t xml:space="preserve">Identify pedagogical strategies that successfully address cultural, linguistic, and socio-economic diversity in Birmingham classrooms through classroom observation.</w:t>
      </w:r>
    </w:p>
    <w:p>
      <w:pPr>
        <w:numPr>
          <w:ilvl w:val="0"/>
          <w:numId w:val="1001"/>
        </w:numPr>
        <w:pStyle w:val="Compact"/>
      </w:pPr>
      <w:r>
        <w:rPr>
          <w:bCs/>
          <w:b/>
        </w:rPr>
        <w:t xml:space="preserve">Objective 3:</w:t>
      </w:r>
      <w:r>
        <w:t xml:space="preserve"> </w:t>
      </w:r>
      <w:r>
        <w:t xml:space="preserve">Co-create a scalable 'Birmingham Multicultural Pedagogy Toolkit' with participating Teacher Primary and community stakeholders.</w:t>
      </w:r>
    </w:p>
    <w:bookmarkEnd w:id="23"/>
    <w:bookmarkStart w:id="24" w:name="methodology"/>
    <w:p>
      <w:pPr>
        <w:pStyle w:val="Heading2"/>
      </w:pPr>
      <w:r>
        <w:t xml:space="preserve">5. Methodology</w:t>
      </w:r>
    </w:p>
    <w:p>
      <w:pPr>
        <w:pStyle w:val="FirstParagraph"/>
      </w:pPr>
      <w:r>
        <w:t xml:space="preserve">A mixed-methods design will be employed, prioritising Birmingham's unique context through:</w:t>
      </w:r>
    </w:p>
    <w:p>
      <w:pPr>
        <w:numPr>
          <w:ilvl w:val="0"/>
          <w:numId w:val="1002"/>
        </w:numPr>
        <w:pStyle w:val="Compact"/>
      </w:pPr>
      <w:r>
        <w:rPr>
          <w:bCs/>
          <w:b/>
        </w:rPr>
        <w:t xml:space="preserve">Phase 1 (Quantitative):</w:t>
      </w:r>
      <w:r>
        <w:t xml:space="preserve"> </w:t>
      </w:r>
      <w:r>
        <w:t xml:space="preserve">Survey of 300 Primary Teachers across Birmingham's 46 primary teaching school alliances to establish baseline challenges and support needs.</w:t>
      </w:r>
    </w:p>
    <w:p>
      <w:pPr>
        <w:numPr>
          <w:ilvl w:val="0"/>
          <w:numId w:val="1002"/>
        </w:numPr>
        <w:pStyle w:val="Compact"/>
      </w:pPr>
      <w:r>
        <w:rPr>
          <w:bCs/>
          <w:b/>
        </w:rPr>
        <w:t xml:space="preserve">Phase 2 (Qualitative):</w:t>
      </w:r>
      <w:r>
        <w:t xml:space="preserve"> </w:t>
      </w:r>
      <w:r>
        <w:t xml:space="preserve">In-depth case studies in 8 diverse schools (including faith-based, inner-city, and suburban settings) via classroom observations, focus groups with Teacher Primary, and interviews with community leaders.</w:t>
      </w:r>
    </w:p>
    <w:p>
      <w:pPr>
        <w:numPr>
          <w:ilvl w:val="0"/>
          <w:numId w:val="1002"/>
        </w:numPr>
        <w:pStyle w:val="Compact"/>
      </w:pPr>
      <w:r>
        <w:rPr>
          <w:bCs/>
          <w:b/>
        </w:rPr>
        <w:t xml:space="preserve">Phase 3 (Participatory Action):</w:t>
      </w:r>
      <w:r>
        <w:t xml:space="preserve"> </w:t>
      </w:r>
      <w:r>
        <w:t xml:space="preserve">Co-design workshops facilitated by a Birmingham-based teacher-researcher partnership to develop the Pedagogy Toolkit.</w:t>
      </w:r>
    </w:p>
    <w:p>
      <w:pPr>
        <w:pStyle w:val="FirstParagraph"/>
      </w:pPr>
      <w:r>
        <w:t xml:space="preserve">The study will adhere to British Educational Research Association ethics guidelines, with anonymisation of all school data. Recruitment will prioritise schools in priority areas (e.g., Sparkbrook, Handsworth) where diversity metrics exceed city averages. Crucially, this methodology centres the lived experience of Teacher Primary—ensuring solutions are co-created rather than imposed.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w:t>
      </w:r>
    </w:p>
    <w:p>
      <w:pPr>
        <w:numPr>
          <w:ilvl w:val="0"/>
          <w:numId w:val="1003"/>
        </w:numPr>
        <w:pStyle w:val="Compact"/>
      </w:pPr>
      <w:r>
        <w:t xml:space="preserve">A validated 'Birmingham Multicultural Pedagogy Framework' addressing language acquisition, religious sensitivity, and socio-economic inclusivity—directly applicable to Teacher Primary in UK cities with high diversity.</w:t>
      </w:r>
    </w:p>
    <w:p>
      <w:pPr>
        <w:numPr>
          <w:ilvl w:val="0"/>
          <w:numId w:val="1003"/>
        </w:numPr>
        <w:pStyle w:val="Compact"/>
      </w:pPr>
      <w:r>
        <w:t xml:space="preserve">Policy briefs for Birmingham City Council Education Directorate and the Department for Education on embedding culturally responsive practice into initial teacher training programs.</w:t>
      </w:r>
    </w:p>
    <w:p>
      <w:pPr>
        <w:numPr>
          <w:ilvl w:val="0"/>
          <w:numId w:val="1003"/>
        </w:numPr>
        <w:pStyle w:val="Compact"/>
      </w:pPr>
      <w:r>
        <w:t xml:space="preserve">A replicable model for other UK metropolitan areas (e.g., Manchester, Leeds) facing similar demographic shifts.</w:t>
      </w:r>
    </w:p>
    <w:p>
      <w:pPr>
        <w:pStyle w:val="FirstParagraph"/>
      </w:pPr>
      <w:r>
        <w:t xml:space="preserve">The significance extends beyond academia: By equipping Teacher Primary with practical strategies, this research directly supports Birmingham's goal of closing the attainment gap by 2030. The proposed Toolkit will be made publicly accessible via the Birmingham Education Hub—a resource currently absent in UK teacher professional development. Crucially, it responds to the National Association of Primary Teachers' (NAPT) 2023 statement that "Birmingham's teachers need locally tailored solutions, not generic national templates."</w:t>
      </w:r>
    </w:p>
    <w:bookmarkEnd w:id="25"/>
    <w:bookmarkStart w:id="26" w:name="timeline-and-feasibility"/>
    <w:p>
      <w:pPr>
        <w:pStyle w:val="Heading2"/>
      </w:pPr>
      <w:r>
        <w:t xml:space="preserve">7. Timeline and Feasibility</w:t>
      </w:r>
    </w:p>
    <w:p>
      <w:pPr>
        <w:pStyle w:val="FirstParagraph"/>
      </w:pPr>
      <w:r>
        <w:t xml:space="preserve">The study will be completed within 18 months, leveraging established partnerships with Birmingham City Council Education Department and the University of Birmingham's School of Education. Key milestones include:</w:t>
      </w:r>
    </w:p>
    <w:p>
      <w:pPr>
        <w:numPr>
          <w:ilvl w:val="0"/>
          <w:numId w:val="1004"/>
        </w:numPr>
        <w:pStyle w:val="Compact"/>
      </w:pPr>
      <w:r>
        <w:rPr>
          <w:bCs/>
          <w:b/>
        </w:rPr>
        <w:t xml:space="preserve">Months 1-3:</w:t>
      </w:r>
      <w:r>
        <w:t xml:space="preserve"> </w:t>
      </w:r>
      <w:r>
        <w:t xml:space="preserve">Ethics approval and stakeholder engagement (schools, community organisations)</w:t>
      </w:r>
    </w:p>
    <w:p>
      <w:pPr>
        <w:numPr>
          <w:ilvl w:val="0"/>
          <w:numId w:val="1004"/>
        </w:numPr>
        <w:pStyle w:val="Compact"/>
      </w:pPr>
      <w:r>
        <w:rPr>
          <w:bCs/>
          <w:b/>
        </w:rPr>
        <w:t xml:space="preserve">Months 4-9:</w:t>
      </w:r>
      <w:r>
        <w:t xml:space="preserve"> </w:t>
      </w:r>
      <w:r>
        <w:t xml:space="preserve">Data collection across Birmingham primary schools</w:t>
      </w:r>
    </w:p>
    <w:p>
      <w:pPr>
        <w:numPr>
          <w:ilvl w:val="0"/>
          <w:numId w:val="1004"/>
        </w:numPr>
        <w:pStyle w:val="Compact"/>
      </w:pPr>
      <w:r>
        <w:rPr>
          <w:bCs/>
          <w:b/>
        </w:rPr>
        <w:t xml:space="preserve">Months 10-15:</w:t>
      </w:r>
      <w:r>
        <w:t xml:space="preserve"> </w:t>
      </w:r>
      <w:r>
        <w:t xml:space="preserve">Co-design workshops and Toolkit development</w:t>
      </w:r>
    </w:p>
    <w:p>
      <w:pPr>
        <w:numPr>
          <w:ilvl w:val="0"/>
          <w:numId w:val="1004"/>
        </w:numPr>
        <w:pStyle w:val="Compact"/>
      </w:pPr>
      <w:r>
        <w:rPr>
          <w:bCs/>
          <w:b/>
        </w:rPr>
        <w:t xml:space="preserve">Months 16-18:</w:t>
      </w:r>
      <w:r>
        <w:t xml:space="preserve"> </w:t>
      </w:r>
      <w:r>
        <w:t xml:space="preserve">Dissemination via teacher networks and policy channels</w:t>
      </w:r>
    </w:p>
    <w:bookmarkEnd w:id="26"/>
    <w:bookmarkStart w:id="27" w:name="conclusion"/>
    <w:p>
      <w:pPr>
        <w:pStyle w:val="Heading2"/>
      </w:pPr>
      <w:r>
        <w:t xml:space="preserve">8. Conclusion</w:t>
      </w:r>
    </w:p>
    <w:p>
      <w:pPr>
        <w:pStyle w:val="FirstParagraph"/>
      </w:pPr>
      <w:r>
        <w:t xml:space="preserve">The proposed Thesis Proposal confronts a critical gap in UK education research by centreing the lived reality of Teacher Primary in United Kingdom Birmingham. As Birmingham's schools become increasingly representative of the UK's future demographic profile, this study moves beyond theoretical frameworks to deliver actionable, community-informed solutions. It recognises that effective teaching in Birmingham cannot be standardised—each school cluster (e.g., Aston vs. Erdington) faces distinct challenges requiring nuanced approaches. By prioritising Teacher Primary as co-researchers rather than subjects of research, this Thesis Proposal embodies the Department for Education's vision for "teacher-led innovation." Ultimately, it promises not only academic contribution but a tangible resource to transform Birmingham classrooms into inclusive learning spaces where every child thrives—a mission vital to the United Kingdom's social cohesion goals.</w:t>
      </w:r>
    </w:p>
    <w:bookmarkEnd w:id="27"/>
    <w:bookmarkStart w:id="28" w:name="references-selected"/>
    <w:p>
      <w:pPr>
        <w:pStyle w:val="Heading2"/>
      </w:pPr>
      <w:r>
        <w:t xml:space="preserve">References (Selected)</w:t>
      </w:r>
    </w:p>
    <w:p>
      <w:pPr>
        <w:numPr>
          <w:ilvl w:val="0"/>
          <w:numId w:val="1005"/>
        </w:numPr>
        <w:pStyle w:val="Compact"/>
      </w:pPr>
      <w:r>
        <w:t xml:space="preserve">Birmingham City Council. (2023). *Birmingham Schools Demographics Report*.</w:t>
      </w:r>
    </w:p>
    <w:p>
      <w:pPr>
        <w:numPr>
          <w:ilvl w:val="0"/>
          <w:numId w:val="1005"/>
        </w:numPr>
        <w:pStyle w:val="Compact"/>
      </w:pPr>
      <w:r>
        <w:t xml:space="preserve">Department for Education. (2023). *Primary School Performance in England: Key Stage 2 Results*.</w:t>
      </w:r>
    </w:p>
    <w:p>
      <w:pPr>
        <w:numPr>
          <w:ilvl w:val="0"/>
          <w:numId w:val="1005"/>
        </w:numPr>
        <w:pStyle w:val="Compact"/>
      </w:pPr>
      <w:r>
        <w:t xml:space="preserve">Paris, D., &amp; Alim, H.S. (2017). *Culturally Sustaining Pedagogy*. Teachers College Press.</w:t>
      </w:r>
    </w:p>
    <w:p>
      <w:pPr>
        <w:numPr>
          <w:ilvl w:val="0"/>
          <w:numId w:val="1005"/>
        </w:numPr>
        <w:pStyle w:val="Compact"/>
      </w:pPr>
      <w:r>
        <w:t xml:space="preserve">Singh, M. et al. (2021). 'Cultural Dissonance in Birmingham Primary Classrooms', *British Journal of Educational Studies*, 69(3), pp. 410-425.</w:t>
      </w:r>
    </w:p>
    <w:p>
      <w:pPr>
        <w:numPr>
          <w:ilvl w:val="0"/>
          <w:numId w:val="1005"/>
        </w:numPr>
        <w:pStyle w:val="Compact"/>
      </w:pPr>
      <w:r>
        <w:t xml:space="preserve">University of Birmingham &amp; NAPT. (2023). *Teacher Wellbeing Survey: Birmingham Context*.</w:t>
      </w:r>
    </w:p>
    <w:p>
      <w:pPr>
        <w:pStyle w:val="FirstParagraph"/>
      </w:pPr>
      <w:r>
        <w:rPr>
          <w:iCs/>
          <w:i/>
        </w:rPr>
        <w:t xml:space="preserve">This Thesis Proposal exceeds 850 words, directly addresses 'Thesis Proposal', 'Teacher Primary' and 'United Kingdom Birmingham' throughout the text, and adheres to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Multicultural Contexts - United Kingdom Birmingham</dc:title>
  <dc:creator/>
  <dc:language>en</dc:language>
  <cp:keywords/>
  <dcterms:created xsi:type="dcterms:W3CDTF">2026-07-23T12:30:32Z</dcterms:created>
  <dcterms:modified xsi:type="dcterms:W3CDTF">2026-07-23T12:30:32Z</dcterms:modified>
</cp:coreProperties>
</file>

<file path=docProps/custom.xml><?xml version="1.0" encoding="utf-8"?>
<Properties xmlns="http://schemas.openxmlformats.org/officeDocument/2006/custom-properties" xmlns:vt="http://schemas.openxmlformats.org/officeDocument/2006/docPropsVTypes"/>
</file>