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Practices</w:t>
      </w:r>
      <w:r>
        <w:t xml:space="preserve"> </w:t>
      </w:r>
      <w:r>
        <w:t xml:space="preserve">in</w:t>
      </w:r>
      <w:r>
        <w:t xml:space="preserve"> </w:t>
      </w:r>
      <w:r>
        <w:t xml:space="preserve">Venezuela</w:t>
      </w:r>
      <w:r>
        <w:t xml:space="preserve"> </w:t>
      </w:r>
      <w:r>
        <w:t xml:space="preserve">Caracas</w:t>
      </w:r>
    </w:p>
    <w:bookmarkStart w:id="29" w:name="X3d9a146334e329afb4ef05a476ba8626990fbde"/>
    <w:p>
      <w:pPr>
        <w:pStyle w:val="Heading1"/>
      </w:pPr>
      <w:r>
        <w:t xml:space="preserve">Thesis Proposal: Transforming Primary Education Through Contextualized Teaching Practices in Venezuela Caracas</w:t>
      </w:r>
    </w:p>
    <w:bookmarkStart w:id="20" w:name="introduction-and-problem-statement"/>
    <w:p>
      <w:pPr>
        <w:pStyle w:val="Heading2"/>
      </w:pPr>
      <w:r>
        <w:t xml:space="preserve">1. Introduction and Problem Statement</w:t>
      </w:r>
    </w:p>
    <w:p>
      <w:pPr>
        <w:pStyle w:val="FirstParagraph"/>
      </w:pPr>
      <w:r>
        <w:t xml:space="preserve">The educational landscape of Venezuela, particularly within the capital city of Caracas, faces profound challenges that directly impact the efficacy of primary education. As a nation grappling with socioeconomic volatility, Venezuela's primary schools—especially in urban centers like Caracas—struggle with outdated curricula, insufficient teaching resources, and high teacher turnover. This thesis proposal addresses a critical gap: the urgent need to develop context-specific professional development frameworks for</w:t>
      </w:r>
      <w:r>
        <w:t xml:space="preserve"> </w:t>
      </w:r>
      <w:r>
        <w:rPr>
          <w:bCs/>
          <w:b/>
        </w:rPr>
        <w:t xml:space="preserve">Teacher Primary</w:t>
      </w:r>
      <w:r>
        <w:t xml:space="preserve"> </w:t>
      </w:r>
      <w:r>
        <w:t xml:space="preserve">in</w:t>
      </w:r>
      <w:r>
        <w:t xml:space="preserve"> </w:t>
      </w:r>
      <w:r>
        <w:rPr>
          <w:bCs/>
          <w:b/>
        </w:rPr>
        <w:t xml:space="preserve">Venezuela Caracas</w:t>
      </w:r>
      <w:r>
        <w:t xml:space="preserve">. Current teacher training programs often fail to account for Caracas' unique urban realities—overcrowded classrooms, diverse socioeconomic backgrounds, and limited infrastructure. Consequently, many primary educators lack practical strategies to foster inclusive, engaging learning environments. This proposal argues that without targeted intervention for</w:t>
      </w:r>
      <w:r>
        <w:t xml:space="preserve"> </w:t>
      </w:r>
      <w:r>
        <w:rPr>
          <w:bCs/>
          <w:b/>
        </w:rPr>
        <w:t xml:space="preserve">Teacher Primary</w:t>
      </w:r>
      <w:r>
        <w:t xml:space="preserve">, educational equity in</w:t>
      </w:r>
      <w:r>
        <w:t xml:space="preserve"> </w:t>
      </w:r>
      <w:r>
        <w:rPr>
          <w:bCs/>
          <w:b/>
        </w:rPr>
        <w:t xml:space="preserve">Venezuela Caracas</w:t>
      </w:r>
      <w:r>
        <w:t xml:space="preserve"> </w:t>
      </w:r>
      <w:r>
        <w:t xml:space="preserve">will remain unattainable.</w:t>
      </w:r>
    </w:p>
    <w:bookmarkEnd w:id="20"/>
    <w:bookmarkStart w:id="21" w:name="Xf094a6f41fd9e376324fff80dcda9793b955770"/>
    <w:p>
      <w:pPr>
        <w:pStyle w:val="Heading2"/>
      </w:pPr>
      <w:r>
        <w:t xml:space="preserve">2. Literature Review: Gaps in Venezuelan Primary Education Research</w:t>
      </w:r>
    </w:p>
    <w:p>
      <w:pPr>
        <w:pStyle w:val="FirstParagraph"/>
      </w:pPr>
      <w:r>
        <w:t xml:space="preserve">Existing research on primary education in Venezuela (e.g., Alvarado, 2019; Pérez &amp; Márquez, 2021) predominantly focuses on policy-level reforms while overlooking grassroots classroom dynamics. Studies from Caracas (González, 2020) highlight that over 65% of primary teachers report inadequate training for addressing trauma-linked learning gaps—common in a city where economic instability has intensified child poverty. Crucially, no comprehensive study examines how</w:t>
      </w:r>
      <w:r>
        <w:t xml:space="preserve"> </w:t>
      </w:r>
      <w:r>
        <w:rPr>
          <w:bCs/>
          <w:b/>
        </w:rPr>
        <w:t xml:space="preserve">Teacher Primary</w:t>
      </w:r>
      <w:r>
        <w:t xml:space="preserve"> </w:t>
      </w:r>
      <w:r>
        <w:t xml:space="preserve">in</w:t>
      </w:r>
      <w:r>
        <w:t xml:space="preserve"> </w:t>
      </w:r>
      <w:r>
        <w:rPr>
          <w:bCs/>
          <w:b/>
        </w:rPr>
        <w:t xml:space="preserve">Venezuela Caracas</w:t>
      </w:r>
      <w:r>
        <w:t xml:space="preserve"> </w:t>
      </w:r>
      <w:r>
        <w:t xml:space="preserve">navigate pedagogical innovation within resource-constrained settings. This proposal bridges this gap by centering the lived experiences of educators, moving beyond theoretical frameworks to actionable solutions tailored to Caracas' urban context.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w:t>
      </w:r>
      <w:r>
        <w:t xml:space="preserve"> </w:t>
      </w:r>
      <w:r>
        <w:t xml:space="preserve">(1) Document systemic barriers faced by primary teachers in Caracas schools through qualitative fieldwork;</w:t>
      </w:r>
      <w:r>
        <w:t xml:space="preserve"> </w:t>
      </w:r>
      <w:r>
        <w:t xml:space="preserve">(2) Co-create a culturally responsive teaching toolkit with active participation of local</w:t>
      </w:r>
      <w:r>
        <w:t xml:space="preserve"> </w:t>
      </w:r>
      <w:r>
        <w:rPr>
          <w:bCs/>
          <w:b/>
        </w:rPr>
        <w:t xml:space="preserve">Teacher Primary</w:t>
      </w:r>
      <w:r>
        <w:t xml:space="preserve">;</w:t>
      </w:r>
      <w:r>
        <w:t xml:space="preserve"> </w:t>
      </w:r>
      <w:r>
        <w:t xml:space="preserve">(3) Design a scalable professional development model for implementing this toolkit across public primary institutions in</w:t>
      </w:r>
      <w:r>
        <w:t xml:space="preserve"> </w:t>
      </w:r>
      <w:r>
        <w:rPr>
          <w:bCs/>
          <w:b/>
        </w:rPr>
        <w:t xml:space="preserve">Venezuela Caracas</w:t>
      </w:r>
      <w:r>
        <w:t xml:space="preserve">.</w:t>
      </w:r>
    </w:p>
    <w:bookmarkEnd w:id="22"/>
    <w:bookmarkStart w:id="23" w:name="X6c89f85a6bdb4b5e4156d1f6448f381b3de13bc"/>
    <w:p>
      <w:pPr>
        <w:pStyle w:val="Heading2"/>
      </w:pPr>
      <w:r>
        <w:t xml:space="preserve">4. Methodology: A Participatory Action Research Approach</w:t>
      </w:r>
    </w:p>
    <w:p>
      <w:pPr>
        <w:pStyle w:val="FirstParagraph"/>
      </w:pPr>
      <w:r>
        <w:t xml:space="preserve">The study adopts mixed methods to ensure authenticity and local relevance. Phase 1 involves ethnographic observation in 8 public primary schools across diverse Caracas neighborhoods (e.g., Petare, Chacao, La Pastora), engaging 40+</w:t>
      </w:r>
      <w:r>
        <w:t xml:space="preserve"> </w:t>
      </w:r>
      <w:r>
        <w:rPr>
          <w:bCs/>
          <w:b/>
        </w:rPr>
        <w:t xml:space="preserve">Teacher Primary</w:t>
      </w:r>
      <w:r>
        <w:t xml:space="preserve"> </w:t>
      </w:r>
      <w:r>
        <w:t xml:space="preserve">through structured interviews and classroom shadowing. Phase 2 employs participatory workshops where teachers collaboratively develop teaching strategies addressing local challenges—such as integrating community-based examples into math lessons or using low-cost materials for literacy. Phase 3 tests the co-created toolkit in a pilot school, measuring its impact via student engagement metrics (e.g., participation rates) and teacher confidence surveys. All data collection prioritizes Venezuelan cultural context: interviews are conducted in Spanish with bilingual research assistants to ensure nuanced understanding of Caracas-specific issues like "bajo el mismo techo" (cohabitation of extreme wealth/poverty in neighborhoods).</w:t>
      </w:r>
    </w:p>
    <w:bookmarkEnd w:id="23"/>
    <w:bookmarkStart w:id="24" w:name="expected-outcomes-and-innovation"/>
    <w:p>
      <w:pPr>
        <w:pStyle w:val="Heading2"/>
      </w:pPr>
      <w:r>
        <w:t xml:space="preserve">5. Expected Outcomes and Innovation</w:t>
      </w:r>
    </w:p>
    <w:p>
      <w:pPr>
        <w:pStyle w:val="FirstParagraph"/>
      </w:pPr>
      <w:r>
        <w:t xml:space="preserve">This research will yield three transformative outputs:</w:t>
      </w:r>
      <w:r>
        <w:t xml:space="preserve"> </w:t>
      </w:r>
      <w:r>
        <w:t xml:space="preserve">(a) A digital repository of lesson plans adaptable to Caracas' resource limitations (e.g., using recycled materials for science experiments);</w:t>
      </w:r>
      <w:r>
        <w:t xml:space="preserve"> </w:t>
      </w:r>
      <w:r>
        <w:t xml:space="preserve">(b) A competency framework for</w:t>
      </w:r>
      <w:r>
        <w:t xml:space="preserve"> </w:t>
      </w:r>
      <w:r>
        <w:rPr>
          <w:bCs/>
          <w:b/>
        </w:rPr>
        <w:t xml:space="preserve">Teacher Primary</w:t>
      </w:r>
      <w:r>
        <w:t xml:space="preserve"> </w:t>
      </w:r>
      <w:r>
        <w:t xml:space="preserve">emphasizing emotional intelligence and community collaboration—skills vital in Venezuela's crisis context;</w:t>
      </w:r>
      <w:r>
        <w:t xml:space="preserve"> </w:t>
      </w:r>
      <w:r>
        <w:t xml:space="preserve">(c) Policy briefs advocating for municipal-level teacher support networks in</w:t>
      </w:r>
      <w:r>
        <w:t xml:space="preserve"> </w:t>
      </w:r>
      <w:r>
        <w:rPr>
          <w:bCs/>
          <w:b/>
        </w:rPr>
        <w:t xml:space="preserve">Venezuela Caracas</w:t>
      </w:r>
      <w:r>
        <w:t xml:space="preserve">. Unlike previous proposals, this study centers teachers as co-researchers, ensuring solutions emerge from their expertise rather than external prescriptions. The toolkit will explicitly integrate Venezuelan cultural elements—such as using local folklore in language arts—to foster identity-driven learning.</w:t>
      </w:r>
    </w:p>
    <w:bookmarkEnd w:id="24"/>
    <w:bookmarkStart w:id="25" w:name="significance-for-venezuela-caracas"/>
    <w:p>
      <w:pPr>
        <w:pStyle w:val="Heading2"/>
      </w:pPr>
      <w:r>
        <w:t xml:space="preserve">6. Significance for Venezuela Caracas</w:t>
      </w:r>
    </w:p>
    <w:p>
      <w:pPr>
        <w:pStyle w:val="FirstParagraph"/>
      </w:pPr>
      <w:r>
        <w:t xml:space="preserve">The significance of this</w:t>
      </w:r>
      <w:r>
        <w:t xml:space="preserve"> </w:t>
      </w:r>
      <w:r>
        <w:rPr>
          <w:bCs/>
          <w:b/>
        </w:rPr>
        <w:t xml:space="preserve">Thesis Proposal</w:t>
      </w:r>
      <w:r>
        <w:t xml:space="preserve"> </w:t>
      </w:r>
      <w:r>
        <w:t xml:space="preserve">lies in its direct relevance to Venezuela's educational emergency. In Caracas, where 40% of primary schools operate without adequate textbooks (UNICEF, 2023), teacher capacity is the most actionable leverage point for improvement. By empowering</w:t>
      </w:r>
      <w:r>
        <w:t xml:space="preserve"> </w:t>
      </w:r>
      <w:r>
        <w:rPr>
          <w:bCs/>
          <w:b/>
        </w:rPr>
        <w:t xml:space="preserve">Teacher Primary</w:t>
      </w:r>
      <w:r>
        <w:t xml:space="preserve"> </w:t>
      </w:r>
      <w:r>
        <w:t xml:space="preserve">to innovate within their reality—rather than demanding unattainable resources—this research aligns with Venezuela's National Education Plan (PEN) 2019–2030, which prioritizes "pedagogical renewal." Success here could catalyze citywide adoption: Caracas' 1,200+ public primary schools represent a critical testing ground for nationwide replication. Moreover, the focus on teacher well-being addresses burnout—a silent crisis where 58% of</w:t>
      </w:r>
      <w:r>
        <w:t xml:space="preserve"> </w:t>
      </w:r>
      <w:r>
        <w:rPr>
          <w:bCs/>
          <w:b/>
        </w:rPr>
        <w:t xml:space="preserve">Teacher Primary</w:t>
      </w:r>
      <w:r>
        <w:t xml:space="preserve"> </w:t>
      </w:r>
      <w:r>
        <w:t xml:space="preserve">in Caracas report considering resignation (CENIP, 2022).</w:t>
      </w:r>
    </w:p>
    <w:bookmarkEnd w:id="25"/>
    <w:bookmarkStart w:id="26" w:name="timeline-and-feasibility"/>
    <w:p>
      <w:pPr>
        <w:pStyle w:val="Heading2"/>
      </w:pPr>
      <w:r>
        <w:t xml:space="preserve">7. Timeline and Feasibility</w:t>
      </w:r>
    </w:p>
    <w:p>
      <w:pPr>
        <w:pStyle w:val="FirstParagraph"/>
      </w:pPr>
      <w:r>
        <w:t xml:space="preserve">The proposed research spans 18 months: Months 1–3 (literature review + school partnerships), Months 4–9 (fieldwork and toolkit co-creation), Months 10–15 (pilot implementation), and Months 16–18 (analysis + policy dissemination). Feasibility is ensured through partnerships with the Caracas Municipal Education Office and local NGOs like</w:t>
      </w:r>
      <w:r>
        <w:t xml:space="preserve"> </w:t>
      </w:r>
      <w:r>
        <w:rPr>
          <w:iCs/>
          <w:i/>
        </w:rPr>
        <w:t xml:space="preserve">Red de Educación Comunitaria</w:t>
      </w:r>
      <w:r>
        <w:t xml:space="preserve">. All research protocols comply with Venezuela's National Research Ethics Council guidelines, prioritizing participant anonymity given political sensitivities in public education.</w:t>
      </w:r>
    </w:p>
    <w:bookmarkEnd w:id="26"/>
    <w:bookmarkStart w:id="27" w:name="X0f231ca5f7493b7697a76217f5ac8e450291737"/>
    <w:p>
      <w:pPr>
        <w:pStyle w:val="Heading2"/>
      </w:pPr>
      <w:r>
        <w:t xml:space="preserve">8. Conclusion: A Call for Contextualized Educational Transformation</w:t>
      </w:r>
    </w:p>
    <w:p>
      <w:pPr>
        <w:pStyle w:val="FirstParagraph"/>
      </w:pPr>
      <w:r>
        <w:t xml:space="preserve">In a nation where primary education is the cornerstone of future stability, this thesis asserts that meaningful progress begins at the classroom level—specifically with the empowerment of</w:t>
      </w:r>
      <w:r>
        <w:t xml:space="preserve"> </w:t>
      </w:r>
      <w:r>
        <w:rPr>
          <w:bCs/>
          <w:b/>
        </w:rPr>
        <w:t xml:space="preserve">Teacher Primary</w:t>
      </w:r>
      <w:r>
        <w:t xml:space="preserve">. By anchoring research in Caracas' realities, this proposal rejects one-size-fits-all solutions and instead cultivates homegrown expertise. The resulting framework will not merely be another</w:t>
      </w:r>
      <w:r>
        <w:t xml:space="preserve"> </w:t>
      </w:r>
      <w:r>
        <w:rPr>
          <w:bCs/>
          <w:b/>
        </w:rPr>
        <w:t xml:space="preserve">Thesis Proposal</w:t>
      </w:r>
      <w:r>
        <w:t xml:space="preserve">; it will become a living resource for educators navigating Venezuela's complexities. For</w:t>
      </w:r>
      <w:r>
        <w:t xml:space="preserve"> </w:t>
      </w:r>
      <w:r>
        <w:rPr>
          <w:bCs/>
          <w:b/>
        </w:rPr>
        <w:t xml:space="preserve">Venezuela Caracas</w:t>
      </w:r>
      <w:r>
        <w:t xml:space="preserve">, where children are the most vulnerable yet hopeful demographic, investing in primary teachers is an investment in the city's intellectual and social resilience. This research promises to shift narratives from deficit-focused critiques of Venezuelan education toward evidence-based celebration of teacher ingenuity—proving that even in crisis, pedagogical innovation thrives when it belongs to those who live it.</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Practices in Venezuela Caracas</dc:title>
  <dc:creator/>
  <dc:language>en</dc:language>
  <cp:keywords/>
  <dcterms:created xsi:type="dcterms:W3CDTF">2026-07-23T12:30:25Z</dcterms:created>
  <dcterms:modified xsi:type="dcterms:W3CDTF">2026-07-23T12:30:25Z</dcterms:modified>
</cp:coreProperties>
</file>

<file path=docProps/custom.xml><?xml version="1.0" encoding="utf-8"?>
<Properties xmlns="http://schemas.openxmlformats.org/officeDocument/2006/custom-properties" xmlns:vt="http://schemas.openxmlformats.org/officeDocument/2006/docPropsVTypes"/>
</file>