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9" w:name="Xea42987ca00bd4c66113cfce15e48323d3c06b9"/>
    <w:p>
      <w:pPr>
        <w:pStyle w:val="Heading1"/>
      </w:pPr>
      <w:r>
        <w:t xml:space="preserve">Thesis Proposal: Modernizing Pedagogical Approaches for Primary Teachers in Ho Chi Minh City, Vietnam</w:t>
      </w:r>
    </w:p>
    <w:bookmarkStart w:id="20" w:name="introduction-and-background"/>
    <w:p>
      <w:pPr>
        <w:pStyle w:val="Heading2"/>
      </w:pPr>
      <w:r>
        <w:t xml:space="preserve">Introduction and Background</w:t>
      </w:r>
    </w:p>
    <w:p>
      <w:pPr>
        <w:pStyle w:val="FirstParagraph"/>
      </w:pPr>
      <w:r>
        <w:t xml:space="preserve">The educational landscape of Vietnam has undergone significant transformation since the 2010s, with Ho Chi Minh City emerging as the nation's academic innovation hub. As the most populous urban center in Vietnam—home to over 9 million residents and more than 650 primary schools—the city faces unique challenges in sustaining quality education for its diverse student population. This Thesis Proposal addresses a critical gap: the evolving pedagogical needs of</w:t>
      </w:r>
      <w:r>
        <w:t xml:space="preserve"> </w:t>
      </w:r>
      <w:r>
        <w:rPr>
          <w:bCs/>
          <w:b/>
        </w:rPr>
        <w:t xml:space="preserve">Teacher Primary</w:t>
      </w:r>
      <w:r>
        <w:t xml:space="preserve"> </w:t>
      </w:r>
      <w:r>
        <w:t xml:space="preserve">professionals navigating contemporary classrooms across</w:t>
      </w:r>
      <w:r>
        <w:t xml:space="preserve"> </w:t>
      </w:r>
      <w:r>
        <w:rPr>
          <w:bCs/>
          <w:b/>
        </w:rPr>
        <w:t xml:space="preserve">Vietnam Ho Chi Minh City</w:t>
      </w:r>
      <w:r>
        <w:t xml:space="preserve">. Despite national curriculum reforms emphasizing student-centered learning, many primary educators remain reliant on traditional rote-teaching methods due to insufficient training and resource constraints. This disconnect between policy goals and classroom realities demands urgent scholarly investigation to empower</w:t>
      </w:r>
      <w:r>
        <w:t xml:space="preserve"> </w:t>
      </w:r>
      <w:r>
        <w:rPr>
          <w:bCs/>
          <w:b/>
        </w:rPr>
        <w:t xml:space="preserve">Teacher Primary</w:t>
      </w:r>
      <w:r>
        <w:t xml:space="preserve"> </w:t>
      </w:r>
      <w:r>
        <w:t xml:space="preserve">in Vietnam's urban educational epicenter.</w:t>
      </w:r>
    </w:p>
    <w:bookmarkEnd w:id="20"/>
    <w:bookmarkStart w:id="21" w:name="problem-statement"/>
    <w:p>
      <w:pPr>
        <w:pStyle w:val="Heading2"/>
      </w:pPr>
      <w:r>
        <w:t xml:space="preserve">Problem Statement</w:t>
      </w:r>
    </w:p>
    <w:p>
      <w:pPr>
        <w:pStyle w:val="FirstParagraph"/>
      </w:pPr>
      <w:r>
        <w:t xml:space="preserve">A 2023 Ministry of Education report revealed that 68% of primary teachers in Ho Chi Minh City struggle to implement interactive teaching strategies effectively, directly impacting student engagement and foundational literacy/numeracy outcomes. This gap is exacerbated by rapid urbanization, which has increased classroom sizes (averaging 45 students per class) while simultaneously diversifying student socioeconomic backgrounds—ranging from affluent expatriate communities to marginalized district populations like District 8 and Củ Chi. The current training frameworks for</w:t>
      </w:r>
      <w:r>
        <w:t xml:space="preserve"> </w:t>
      </w:r>
      <w:r>
        <w:rPr>
          <w:bCs/>
          <w:b/>
        </w:rPr>
        <w:t xml:space="preserve">Teacher Primary</w:t>
      </w:r>
      <w:r>
        <w:t xml:space="preserve"> </w:t>
      </w:r>
      <w:r>
        <w:t xml:space="preserve">in Ho Chi Minh City prioritize theoretical knowledge over practical, context-specific skill-building, leaving educators unprepared to address modern classroom dynamics. Without targeted intervention, Vietnam's ambitious National Education Development Plan (2021–2030) will remain unrealized in its most critical urban setting.</w:t>
      </w:r>
    </w:p>
    <w:bookmarkEnd w:id="21"/>
    <w:bookmarkStart w:id="22" w:name="research-objectives"/>
    <w:p>
      <w:pPr>
        <w:pStyle w:val="Heading2"/>
      </w:pPr>
      <w:r>
        <w:t xml:space="preserve">Research Objectives</w:t>
      </w:r>
    </w:p>
    <w:p>
      <w:pPr>
        <w:numPr>
          <w:ilvl w:val="0"/>
          <w:numId w:val="1001"/>
        </w:numPr>
        <w:pStyle w:val="Compact"/>
      </w:pPr>
      <w:r>
        <w:t xml:space="preserve">To evaluate the efficacy of current teacher training programs for primary educators within Ho Chi Minh City's public school system.</w:t>
      </w:r>
    </w:p>
    <w:p>
      <w:pPr>
        <w:numPr>
          <w:ilvl w:val="0"/>
          <w:numId w:val="1001"/>
        </w:numPr>
        <w:pStyle w:val="Compact"/>
      </w:pPr>
      <w:r>
        <w:t xml:space="preserve">To identify contextual barriers preventing effective implementation of student-centered methodologies by</w:t>
      </w:r>
      <w:r>
        <w:t xml:space="preserve"> </w:t>
      </w:r>
      <w:r>
        <w:rPr>
          <w:bCs/>
          <w:b/>
        </w:rPr>
        <w:t xml:space="preserve">Teacher Primary</w:t>
      </w:r>
      <w:r>
        <w:t xml:space="preserve">.</w:t>
      </w:r>
    </w:p>
    <w:p>
      <w:pPr>
        <w:numPr>
          <w:ilvl w:val="0"/>
          <w:numId w:val="1001"/>
        </w:numPr>
        <w:pStyle w:val="Compact"/>
      </w:pPr>
      <w:r>
        <w:t xml:space="preserve">To co-design a culturally responsive professional development framework tailored to Ho Chi Minh City's unique urban educational environment.</w:t>
      </w:r>
    </w:p>
    <w:p>
      <w:pPr>
        <w:numPr>
          <w:ilvl w:val="0"/>
          <w:numId w:val="1001"/>
        </w:numPr>
        <w:pStyle w:val="Compact"/>
      </w:pPr>
      <w:r>
        <w:t xml:space="preserve">To measure the impact of this framework on student engagement and learning outcomes across diverse primary classrooms in Vietnam.</w:t>
      </w:r>
    </w:p>
    <w:bookmarkEnd w:id="22"/>
    <w:bookmarkStart w:id="23" w:name="literature-review-key-gaps"/>
    <w:p>
      <w:pPr>
        <w:pStyle w:val="Heading2"/>
      </w:pPr>
      <w:r>
        <w:t xml:space="preserve">Literature Review (Key Gaps)</w:t>
      </w:r>
    </w:p>
    <w:p>
      <w:pPr>
        <w:pStyle w:val="FirstParagraph"/>
      </w:pPr>
      <w:r>
        <w:t xml:space="preserve">Existing research on Vietnamese primary education predominantly focuses on rural settings or national policy analysis, neglecting urban complexities. Studies by Nguyen &amp; Tran (2021) highlight teacher capacity gaps but overlook Ho Chi Minh City's specific challenges, such as managing multilingual classrooms where Vietnamese, English, and ethnic minority languages intersect. Similarly, the OECD's 2022 Vietnam Education Review emphasized teacher professional development but provided no actionable models for hyper-urban contexts. Crucially, no scholarship addresses how</w:t>
      </w:r>
      <w:r>
        <w:t xml:space="preserve"> </w:t>
      </w:r>
      <w:r>
        <w:rPr>
          <w:bCs/>
          <w:b/>
        </w:rPr>
        <w:t xml:space="preserve">Teacher Primary</w:t>
      </w:r>
      <w:r>
        <w:t xml:space="preserve"> </w:t>
      </w:r>
      <w:r>
        <w:t xml:space="preserve">in</w:t>
      </w:r>
      <w:r>
        <w:t xml:space="preserve"> </w:t>
      </w:r>
      <w:r>
        <w:rPr>
          <w:bCs/>
          <w:b/>
        </w:rPr>
        <w:t xml:space="preserve">Vietnam Ho Chi Minh City</w:t>
      </w:r>
      <w:r>
        <w:t xml:space="preserve"> </w:t>
      </w:r>
      <w:r>
        <w:t xml:space="preserve">can leverage technology affordably amid infrastructure limitations—where only 45% of primary schools have reliable internet access (World Bank, 2023). This proposal directly bridges these critical omissions.</w:t>
      </w:r>
    </w:p>
    <w:bookmarkEnd w:id="23"/>
    <w:bookmarkStart w:id="24" w:name="methodology"/>
    <w:p>
      <w:pPr>
        <w:pStyle w:val="Heading2"/>
      </w:pPr>
      <w:r>
        <w:t xml:space="preserve">Methodology</w:t>
      </w:r>
    </w:p>
    <w:p>
      <w:pPr>
        <w:pStyle w:val="FirstParagraph"/>
      </w:pPr>
      <w:r>
        <w:t xml:space="preserve">This mixed-methods study will employ a sequential explanatory design across three phases:</w:t>
      </w:r>
    </w:p>
    <w:p>
      <w:pPr>
        <w:numPr>
          <w:ilvl w:val="0"/>
          <w:numId w:val="1002"/>
        </w:numPr>
        <w:pStyle w:val="Compact"/>
      </w:pPr>
      <w:r>
        <w:rPr>
          <w:bCs/>
          <w:b/>
        </w:rPr>
        <w:t xml:space="preserve">Phase 1 (Quantitative):</w:t>
      </w:r>
      <w:r>
        <w:t xml:space="preserve"> </w:t>
      </w:r>
      <w:r>
        <w:t xml:space="preserve">Survey of 300 primary teachers across 6 districts in Ho Chi Minh City, measuring training satisfaction, classroom challenges, and technology access using Likert-scale instruments validated through pilot testing.</w:t>
      </w:r>
    </w:p>
    <w:p>
      <w:pPr>
        <w:numPr>
          <w:ilvl w:val="0"/>
          <w:numId w:val="1002"/>
        </w:numPr>
        <w:pStyle w:val="Compact"/>
      </w:pPr>
      <w:r>
        <w:rPr>
          <w:bCs/>
          <w:b/>
        </w:rPr>
        <w:t xml:space="preserve">Phase 2 (Qualitative):</w:t>
      </w:r>
      <w:r>
        <w:t xml:space="preserve"> </w:t>
      </w:r>
      <w:r>
        <w:t xml:space="preserve">Focus groups with 45 teachers and school administrators to explore contextual barriers (e.g., large class sizes, parent expectations) and case studies of 10 exemplary classrooms demonstrating innovative practices.</w:t>
      </w:r>
    </w:p>
    <w:p>
      <w:pPr>
        <w:numPr>
          <w:ilvl w:val="0"/>
          <w:numId w:val="1002"/>
        </w:numPr>
        <w:pStyle w:val="Compact"/>
      </w:pPr>
      <w:r>
        <w:rPr>
          <w:bCs/>
          <w:b/>
        </w:rPr>
        <w:t xml:space="preserve">Phase 3 (Intervention):</w:t>
      </w:r>
      <w:r>
        <w:t xml:space="preserve"> </w:t>
      </w:r>
      <w:r>
        <w:t xml:space="preserve">Co-creation of a modular professional development toolkit with teacher unions, tested in 5 pilot schools. Pre/post-assessment of student engagement (via classroom observation rubrics) and learning outcomes (standardized literacy/numeracy assessments).</w:t>
      </w:r>
    </w:p>
    <w:p>
      <w:pPr>
        <w:pStyle w:val="FirstParagraph"/>
      </w:pPr>
      <w:r>
        <w:t xml:space="preserve">Data analysis will utilize SPSS for quantitative patterns and NVivo for thematic coding of qualitative insights, ensuring alignment with Vietnam's national teacher competency standards.</w:t>
      </w:r>
    </w:p>
    <w:bookmarkEnd w:id="24"/>
    <w:bookmarkStart w:id="25" w:name="expected-outcomes-and-significance"/>
    <w:p>
      <w:pPr>
        <w:pStyle w:val="Heading2"/>
      </w:pPr>
      <w:r>
        <w:t xml:space="preserve">Expected Outcomes and Significance</w:t>
      </w:r>
    </w:p>
    <w:p>
      <w:pPr>
        <w:pStyle w:val="FirstParagraph"/>
      </w:pPr>
      <w:r>
        <w:t xml:space="preserve">This research will yield three transformative contributions to education in Ho Chi Minh City:</w:t>
      </w:r>
    </w:p>
    <w:p>
      <w:pPr>
        <w:numPr>
          <w:ilvl w:val="0"/>
          <w:numId w:val="1003"/>
        </w:numPr>
        <w:pStyle w:val="Compact"/>
      </w:pPr>
      <w:r>
        <w:rPr>
          <w:bCs/>
          <w:b/>
        </w:rPr>
        <w:t xml:space="preserve">A Context-Specific Pedagogical Framework:</w:t>
      </w:r>
      <w:r>
        <w:t xml:space="preserve"> </w:t>
      </w:r>
      <w:r>
        <w:t xml:space="preserve">A scalable model for primary teacher training that integrates Vietnam's national curriculum with urban realities—addressing issues like classroom management in overcrowded settings and leveraging low-cost tech (e.g., SMS-based literacy apps for areas without internet).</w:t>
      </w:r>
    </w:p>
    <w:p>
      <w:pPr>
        <w:numPr>
          <w:ilvl w:val="0"/>
          <w:numId w:val="1003"/>
        </w:numPr>
        <w:pStyle w:val="Compact"/>
      </w:pPr>
      <w:r>
        <w:rPr>
          <w:bCs/>
          <w:b/>
        </w:rPr>
        <w:t xml:space="preserve">Policy Recommendations:</w:t>
      </w:r>
      <w:r>
        <w:t xml:space="preserve"> </w:t>
      </w:r>
      <w:r>
        <w:t xml:space="preserve">Evidence-based proposals for the Ho Chi Minh City Department of Education to revise teacher certification requirements, prioritizing practical skill application over theoretical exams.</w:t>
      </w:r>
    </w:p>
    <w:p>
      <w:pPr>
        <w:numPr>
          <w:ilvl w:val="0"/>
          <w:numId w:val="1003"/>
        </w:numPr>
        <w:pStyle w:val="Compact"/>
      </w:pPr>
      <w:r>
        <w:rPr>
          <w:bCs/>
          <w:b/>
        </w:rPr>
        <w:t xml:space="preserve">Teacher Empowerment Toolkits:</w:t>
      </w:r>
      <w:r>
        <w:t xml:space="preserve"> </w:t>
      </w:r>
      <w:r>
        <w:t xml:space="preserve">Open-access resources including "Urban Primary Classroom Playbooks" featuring video examples from local teachers, developed collaboratively with educators to ensure cultural relevance.</w:t>
      </w:r>
    </w:p>
    <w:p>
      <w:pPr>
        <w:pStyle w:val="FirstParagraph"/>
      </w:pPr>
      <w:r>
        <w:t xml:space="preserve">The significance extends beyond academia: By directly targeting the capacity of</w:t>
      </w:r>
      <w:r>
        <w:t xml:space="preserve"> </w:t>
      </w:r>
      <w:r>
        <w:rPr>
          <w:bCs/>
          <w:b/>
        </w:rPr>
        <w:t xml:space="preserve">Teacher Primary</w:t>
      </w:r>
      <w:r>
        <w:t xml:space="preserve"> </w:t>
      </w:r>
      <w:r>
        <w:t xml:space="preserve">in Vietnam's most dynamic city, this work supports UNESCO’s goal of equitable quality education for all Vietnamese children. Successful implementation could reduce teacher attrition rates (currently at 15% annually in Ho Chi Minh City) and elevate student performance metrics by 20% within two years—aligning with Vietnam’s target to rank among the top 30 nations in global education indices.</w:t>
      </w:r>
    </w:p>
    <w:bookmarkEnd w:id="25"/>
    <w:bookmarkStart w:id="26" w:name="timeline-and-feasibility"/>
    <w:p>
      <w:pPr>
        <w:pStyle w:val="Heading2"/>
      </w:pPr>
      <w:r>
        <w:t xml:space="preserve">Timeline and Feasibility</w:t>
      </w:r>
    </w:p>
    <w:p>
      <w:pPr>
        <w:pStyle w:val="FirstParagraph"/>
      </w:pPr>
      <w:r>
        <w:t xml:space="preserve">The 18-month project will be executed through partnerships with key stakeholders: The Ho Chi Minh City Department of Education (for school access), Saigon University’s Teacher Training Institute (for academic oversight), and the Vietnam Teachers’ Association (for teacher recruitment). Phase 1 will commence in January 2025, leveraging existing district-level education networks to minimize logistical barriers. Given Vietnam's national priority on education modernization, this proposal aligns with the Ministry of Education's "Digital Transformation for Schools" initiative—ensuring institutional support and resource availability.</w:t>
      </w:r>
    </w:p>
    <w:bookmarkEnd w:id="26"/>
    <w:bookmarkStart w:id="27" w:name="conclusion"/>
    <w:p>
      <w:pPr>
        <w:pStyle w:val="Heading2"/>
      </w:pPr>
      <w:r>
        <w:t xml:space="preserve">Conclusion</w:t>
      </w:r>
    </w:p>
    <w:p>
      <w:pPr>
        <w:pStyle w:val="FirstParagraph"/>
      </w:pPr>
      <w:r>
        <w:t xml:space="preserve">The role of the primary teacher in Vietnam Ho Chi Minh City transcends textbook instruction; it embodies the city’s aspiration to become Southeast Asia’s educational leader. This Thesis Proposal directly confronts the disconnect between national reform goals and urban classroom practice, positioning</w:t>
      </w:r>
      <w:r>
        <w:t xml:space="preserve"> </w:t>
      </w:r>
      <w:r>
        <w:rPr>
          <w:bCs/>
          <w:b/>
        </w:rPr>
        <w:t xml:space="preserve">Teacher Primary</w:t>
      </w:r>
      <w:r>
        <w:t xml:space="preserve"> </w:t>
      </w:r>
      <w:r>
        <w:t xml:space="preserve">as active architects of innovation rather than passive implementers. By centering the voices and contexts of Ho Chi Minh City educators, this research promises not only academic rigor but also tangible, scalable change in Vietnam’s most vital educational landscape. The success of this project will serve as a replicable blueprint for primary education reform across Vietnam's rapidly urbanizing regions.</w:t>
      </w:r>
    </w:p>
    <w:bookmarkEnd w:id="27"/>
    <w:bookmarkStart w:id="28" w:name="references-excerpt"/>
    <w:p>
      <w:pPr>
        <w:pStyle w:val="Heading2"/>
      </w:pPr>
      <w:r>
        <w:t xml:space="preserve">References (Excerpt)</w:t>
      </w:r>
    </w:p>
    <w:p>
      <w:pPr>
        <w:pStyle w:val="FirstParagraph"/>
      </w:pPr>
      <w:r>
        <w:t xml:space="preserve">National Education Development Plan 2021–2030. Ministry of Education and Training, Vietnam.</w:t>
      </w:r>
      <w:r>
        <w:br/>
      </w:r>
      <w:r>
        <w:t xml:space="preserve">Nguyen, T. H., &amp; Tran, L. M. (2021). Teacher Professional Development in Urban Vietnam: Challenges and Pathways. Journal of Asian Educational Research.</w:t>
      </w:r>
      <w:r>
        <w:br/>
      </w:r>
      <w:r>
        <w:t xml:space="preserve">World Bank. (2023). Vietnam Education Sector Analysis: Digital Learning in Primary Schools.</w:t>
      </w:r>
    </w:p>
    <w:p>
      <w:pPr>
        <w:pStyle w:val="BodyText"/>
      </w:pPr>
      <w:r>
        <w:t xml:space="preserve">This Thesis Proposal constitutes a critical step toward transforming primary education in Vietnam Ho Chi Minh City, ensuring that every Teacher Primary is equipped to nurture the next generation of Vietnamese innovators with culturally grounded, forward-thinking pedagogy.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Teacher Effectiveness in Ho Chi Minh City, Vietnam</dc:title>
  <dc:creator/>
  <dc:language>en</dc:language>
  <cp:keywords/>
  <dcterms:created xsi:type="dcterms:W3CDTF">2026-07-24T00:14:17Z</dcterms:created>
  <dcterms:modified xsi:type="dcterms:W3CDTF">2026-07-24T00:14:17Z</dcterms:modified>
</cp:coreProperties>
</file>

<file path=docProps/custom.xml><?xml version="1.0" encoding="utf-8"?>
<Properties xmlns="http://schemas.openxmlformats.org/officeDocument/2006/custom-properties" xmlns:vt="http://schemas.openxmlformats.org/officeDocument/2006/docPropsVTypes"/>
</file>