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Excellence</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Canada</w:t>
      </w:r>
      <w:r>
        <w:t xml:space="preserve"> </w:t>
      </w:r>
      <w:r>
        <w:t xml:space="preserve">Toronto</w:t>
      </w:r>
    </w:p>
    <w:bookmarkStart w:id="29" w:name="Xc00a2411e989af79c4349d158f55ccd881a238e"/>
    <w:p>
      <w:pPr>
        <w:pStyle w:val="Heading1"/>
      </w:pPr>
      <w:r>
        <w:t xml:space="preserve">Thesis Proposal: Cultivating Resilient and Inclusive Pedagogy for Secondary School Teachers in Canada's Urban Educational Landscape</w:t>
      </w:r>
    </w:p>
    <w:bookmarkStart w:id="20" w:name="introduction-and-contextual-background"/>
    <w:p>
      <w:pPr>
        <w:pStyle w:val="Heading2"/>
      </w:pPr>
      <w:r>
        <w:t xml:space="preserve">1. Introduction and Contextual Background</w:t>
      </w:r>
    </w:p>
    <w:p>
      <w:pPr>
        <w:pStyle w:val="FirstParagraph"/>
      </w:pPr>
      <w:r>
        <w:t xml:space="preserve">In the dynamic educational ecosystem of Canada Toronto, secondary school teaching stands at a critical juncture where evolving demographic diversity, curriculum innovation, and socio-emotional student needs converge to redefine professional expectations. As Canada's most populous city with over 6 million residents representing more than 200 ethnicities, Toronto's public secondary schools serve a student body marked by unprecedented cultural and linguistic complexity. The Ontario Ministry of Education's recent</w:t>
      </w:r>
      <w:r>
        <w:t xml:space="preserve"> </w:t>
      </w:r>
      <w:r>
        <w:rPr>
          <w:iCs/>
          <w:i/>
        </w:rPr>
        <w:t xml:space="preserve">Framework for Student Success</w:t>
      </w:r>
      <w:r>
        <w:t xml:space="preserve"> </w:t>
      </w:r>
      <w:r>
        <w:t xml:space="preserve">(2023) underscores the urgent need for</w:t>
      </w:r>
      <w:r>
        <w:t xml:space="preserve"> </w:t>
      </w:r>
      <w:r>
        <w:rPr>
          <w:bCs/>
          <w:b/>
        </w:rPr>
        <w:t xml:space="preserve">Teacher Secondary</w:t>
      </w:r>
      <w:r>
        <w:t xml:space="preserve"> </w:t>
      </w:r>
      <w:r>
        <w:t xml:space="preserve">professionals equipped to navigate this urban educational mosaic while meeting ambitious equity goals. This thesis proposal addresses a pressing gap: the lack of context-specific pedagogical frameworks that support secondary educators in Toronto's uniquely diverse classrooms. With 48% of students in Toronto District School Board (TDSB) schools identifying as racialized minorities (TDSB, 2022), traditional teaching approaches demonstrate diminishing efficacy, demanding innovative research into culturally sustaining practices grounded in Canada's urban reality.</w:t>
      </w:r>
    </w:p>
    <w:bookmarkEnd w:id="20"/>
    <w:bookmarkStart w:id="21" w:name="problem-statement"/>
    <w:p>
      <w:pPr>
        <w:pStyle w:val="Heading2"/>
      </w:pPr>
      <w:r>
        <w:t xml:space="preserve">2. Problem Statement</w:t>
      </w:r>
    </w:p>
    <w:p>
      <w:pPr>
        <w:pStyle w:val="FirstParagraph"/>
      </w:pPr>
      <w:r>
        <w:t xml:space="preserve">Despite Toronto's status as a global education hub, secondary teachers report chronic professional strain from managing heterogeneous classrooms without adequate localized training. Current teacher preparation programs often fail to address Toronto-specific challenges such as rapid immigrant settlement patterns, systemic inequities in access to advanced courses, and mental health crises exacerbated by pandemic disruptions. A 2023 TDSB survey revealed 78% of secondary educators felt unprepared to support students from refugee backgrounds, while 65% cited insufficient resources for addressing intersectional identities (e.g., LGBTQ+ students navigating cultural expectations). This gap between provincial mandates and classroom realities necessitates a targeted</w:t>
      </w:r>
      <w:r>
        <w:t xml:space="preserve"> </w:t>
      </w:r>
      <w:r>
        <w:rPr>
          <w:bCs/>
          <w:b/>
        </w:rPr>
        <w:t xml:space="preserve">Thesis Proposal</w:t>
      </w:r>
      <w:r>
        <w:t xml:space="preserve"> </w:t>
      </w:r>
      <w:r>
        <w:t xml:space="preserve">that generates actionable insights for</w:t>
      </w:r>
      <w:r>
        <w:t xml:space="preserve"> </w:t>
      </w:r>
      <w:r>
        <w:rPr>
          <w:bCs/>
          <w:b/>
        </w:rPr>
        <w:t xml:space="preserve">Teacher Secondary</w:t>
      </w:r>
      <w:r>
        <w:t xml:space="preserve"> </w:t>
      </w:r>
      <w:r>
        <w:t xml:space="preserve">development within Canada Toronto's distinct sociocultural context.</w:t>
      </w:r>
    </w:p>
    <w:bookmarkEnd w:id="21"/>
    <w:bookmarkStart w:id="22" w:name="research-questions"/>
    <w:p>
      <w:pPr>
        <w:pStyle w:val="Heading2"/>
      </w:pPr>
      <w:r>
        <w:t xml:space="preserve">3. Research Questions</w:t>
      </w:r>
    </w:p>
    <w:p>
      <w:pPr>
        <w:numPr>
          <w:ilvl w:val="0"/>
          <w:numId w:val="1001"/>
        </w:numPr>
        <w:pStyle w:val="Compact"/>
      </w:pPr>
      <w:r>
        <w:t xml:space="preserve">To what extent do Toronto-based secondary teachers' professional development experiences reflect culturally responsive pedagogy frameworks aligned with Ontario's Equity and Inclusive Education Policy (2018)?</w:t>
      </w:r>
    </w:p>
    <w:p>
      <w:pPr>
        <w:numPr>
          <w:ilvl w:val="0"/>
          <w:numId w:val="1001"/>
        </w:numPr>
        <w:pStyle w:val="Compact"/>
      </w:pPr>
      <w:r>
        <w:t xml:space="preserve">How do socioeconomic, linguistic, and cultural factors in Toronto communities specifically influence secondary classroom management strategies for educators?</w:t>
      </w:r>
    </w:p>
    <w:p>
      <w:pPr>
        <w:numPr>
          <w:ilvl w:val="0"/>
          <w:numId w:val="1001"/>
        </w:numPr>
        <w:pStyle w:val="Compact"/>
      </w:pPr>
      <w:r>
        <w:t xml:space="preserve">What institutional supports most effectively empower</w:t>
      </w:r>
      <w:r>
        <w:t xml:space="preserve"> </w:t>
      </w:r>
      <w:r>
        <w:rPr>
          <w:bCs/>
          <w:b/>
        </w:rPr>
        <w:t xml:space="preserve">Teacher Secondary</w:t>
      </w:r>
      <w:r>
        <w:t xml:space="preserve"> </w:t>
      </w:r>
      <w:r>
        <w:t xml:space="preserve">to implement anti-racist curricular adaptations within Canada's Ontario curriculum?</w:t>
      </w:r>
    </w:p>
    <w:bookmarkEnd w:id="22"/>
    <w:bookmarkStart w:id="23" w:name="X95ccc147abe45a5a8b4dcc1d5ccaa6cd821eff1"/>
    <w:p>
      <w:pPr>
        <w:pStyle w:val="Heading2"/>
      </w:pPr>
      <w:r>
        <w:t xml:space="preserve">4. Literature Review: Urban Pedagogy in Canadian Context</w:t>
      </w:r>
    </w:p>
    <w:p>
      <w:pPr>
        <w:pStyle w:val="FirstParagraph"/>
      </w:pPr>
      <w:r>
        <w:t xml:space="preserve">Existing research on urban secondary education in Canada reveals critical gaps when applied to Toronto's scale and diversity. While scholars like Ladson-Billings (2014) pioneered culturally relevant pedagogy, their frameworks were developed for U.S. contexts, not Canada's immigrant-driven urban landscape. Recent Canadian studies by Gholizadeh &amp; Bhandari (2021) examined Toronto teacher burnout but overlooked curriculum-specific adaptation strategies. Meanwhile, Ontario's</w:t>
      </w:r>
      <w:r>
        <w:t xml:space="preserve"> </w:t>
      </w:r>
      <w:r>
        <w:rPr>
          <w:iCs/>
          <w:i/>
        </w:rPr>
        <w:t xml:space="preserve">Equity in Education: Action Plan</w:t>
      </w:r>
      <w:r>
        <w:t xml:space="preserve"> </w:t>
      </w:r>
      <w:r>
        <w:t xml:space="preserve">(2023) emphasizes "culturally sustaining pedagogy" yet provides no concrete implementation tools for secondary subject areas. This thesis bridges this void by centering Toronto's unique reality—where 85% of TDSB teachers are non-racialized but serve predominantly racialized students (Ontario Human Rights Commission, 2022)—and analyzing how</w:t>
      </w:r>
      <w:r>
        <w:t xml:space="preserve"> </w:t>
      </w:r>
      <w:r>
        <w:rPr>
          <w:bCs/>
          <w:b/>
        </w:rPr>
        <w:t xml:space="preserve">Teacher Secondary</w:t>
      </w:r>
      <w:r>
        <w:t xml:space="preserve"> </w:t>
      </w:r>
      <w:r>
        <w:t xml:space="preserve">can transform systemic inequities through classroom agency rather than passive policy compliance.</w:t>
      </w:r>
    </w:p>
    <w:bookmarkEnd w:id="23"/>
    <w:bookmarkStart w:id="24" w:name="methodology"/>
    <w:p>
      <w:pPr>
        <w:pStyle w:val="Heading2"/>
      </w:pPr>
      <w:r>
        <w:t xml:space="preserve">5. Methodology</w:t>
      </w:r>
    </w:p>
    <w:p>
      <w:pPr>
        <w:pStyle w:val="FirstParagraph"/>
      </w:pPr>
      <w:r>
        <w:t xml:space="preserve">This mixed-methods study employs a community-based participatory research (CBPR) approach, ensuring Toronto educators co-design the investigation. Phase 1 involves qualitative analysis of 30 semi-structured interviews with diverse secondary teachers across TDSB schools (representing Grades 7-12, various subjects and ethnic backgrounds). Phase 2 triangulates data through classroom observations and survey analysis of N=150 teachers using a modified version of the</w:t>
      </w:r>
      <w:r>
        <w:t xml:space="preserve"> </w:t>
      </w:r>
      <w:r>
        <w:rPr>
          <w:iCs/>
          <w:i/>
        </w:rPr>
        <w:t xml:space="preserve">Culturally Responsive Teaching Scale</w:t>
      </w:r>
      <w:r>
        <w:t xml:space="preserve"> </w:t>
      </w:r>
      <w:r>
        <w:t xml:space="preserve">(Gay, 2018) contextualized for Toronto's multilingual environment. Crucially, all materials are translated into six community languages (Punjabi, Mandarin, Spanish, Arabic, Portuguese, Urdu) to ensure accessibility—a requirement for ethical research in Canada Toronto. Data analysis will employ thematic coding through NVivo software with constant comparative method to identify recurring patterns in teacher experiences.</w:t>
      </w:r>
    </w:p>
    <w:bookmarkEnd w:id="24"/>
    <w:bookmarkStart w:id="25" w:name="significance-and-expected-contributions"/>
    <w:p>
      <w:pPr>
        <w:pStyle w:val="Heading2"/>
      </w:pPr>
      <w:r>
        <w:t xml:space="preserve">6. Significance and Expected Contributions</w:t>
      </w:r>
    </w:p>
    <w:p>
      <w:pPr>
        <w:pStyle w:val="FirstParagraph"/>
      </w:pPr>
      <w:r>
        <w:t xml:space="preserve">This research holds transformative potential for Canada Toronto's educational infrastructure. For policymakers, it provides evidence-based recommendations for TDSB and Ontario Ministry of Education initiatives—such as refining the $50M annual Equity Funding allocation to target secondary-specific needs. For practicing</w:t>
      </w:r>
      <w:r>
        <w:t xml:space="preserve"> </w:t>
      </w:r>
      <w:r>
        <w:rPr>
          <w:bCs/>
          <w:b/>
        </w:rPr>
        <w:t xml:space="preserve">Teacher Secondary</w:t>
      </w:r>
      <w:r>
        <w:t xml:space="preserve">, the study will yield a Toronto-specific "Pedagogical Adaptation Toolkit" featuring: (a) subject-area lesson plan templates integrating immigrant narratives into math/history curricula, (b) conflict resolution protocols for culturally charged classroom incidents, and (c) mental health referral pathways aligned with Toronto's community agencies. Most significantly, this work advances Canadian scholarship by establishing a framework where urban secondary teaching is recognized not as a problem to be fixed but as an evolving practice deeply rooted in Canada Toronto's identity as a "city of immigrants."</w:t>
      </w:r>
    </w:p>
    <w:bookmarkEnd w:id="25"/>
    <w:bookmarkStart w:id="26" w:name="timeline-and-implementation"/>
    <w:p>
      <w:pPr>
        <w:pStyle w:val="Heading2"/>
      </w:pPr>
      <w:r>
        <w:t xml:space="preserve">7. Timeline and Implementation</w:t>
      </w:r>
    </w:p>
    <w:p>
      <w:pPr>
        <w:pStyle w:val="FirstParagraph"/>
      </w:pPr>
      <w:r>
        <w:t xml:space="preserve">The research will unfold over 18 months: Months 1-3 (Literature review &amp; ethics approval), Months 4-9 (Data collection), Months 10-15 (Analysis &amp; Toolkit development), and Months 16-18 (Dissemination). Key Toronto partners include TDSB's Equity Office, University of Toronto's Ontario Institute for Studies in Education (OISE), and the Canadian Teachers' Federation. Findings will be shared through: a) Policy briefs to Ontario Ministerial offices, b) Workshops at the annual Toronto Teacher Conference (2025), and c) Open-access digital resource portal for all Ontario secondary schools—ensuring immediate impact on</w:t>
      </w:r>
      <w:r>
        <w:t xml:space="preserve"> </w:t>
      </w:r>
      <w:r>
        <w:rPr>
          <w:bCs/>
          <w:b/>
        </w:rPr>
        <w:t xml:space="preserve">Teacher Secondary</w:t>
      </w:r>
      <w:r>
        <w:t xml:space="preserve"> </w:t>
      </w:r>
      <w:r>
        <w:t xml:space="preserve">practice across Canada.</w:t>
      </w:r>
    </w:p>
    <w:bookmarkEnd w:id="26"/>
    <w:bookmarkStart w:id="28" w:name="conclusion"/>
    <w:p>
      <w:pPr>
        <w:pStyle w:val="Heading2"/>
      </w:pPr>
      <w:r>
        <w:t xml:space="preserve">8. Conclusion</w:t>
      </w:r>
    </w:p>
    <w:p>
      <w:pPr>
        <w:pStyle w:val="FirstParagraph"/>
      </w:pPr>
      <w:r>
        <w:t xml:space="preserve">In an era where Toronto's educational success is inextricably linked to Canada's national identity as a multicultural democracy, this thesis proposal positions the secondary classroom as a vital site of social innovation. By centering the lived experiences of Toronto educators within Canadian policy frameworks, it moves beyond generic "best practices" to cultivate pedagogical resilience grounded in local reality. This work will not merely describe challenges but actively equip</w:t>
      </w:r>
      <w:r>
        <w:t xml:space="preserve"> </w:t>
      </w:r>
      <w:r>
        <w:rPr>
          <w:bCs/>
          <w:b/>
        </w:rPr>
        <w:t xml:space="preserve">Teacher Secondary</w:t>
      </w:r>
      <w:r>
        <w:t xml:space="preserve"> </w:t>
      </w:r>
      <w:r>
        <w:t xml:space="preserve">with the intellectual and practical tools to transform Toronto's classrooms into spaces where every student—regardless of origin or circumstance—can thrive. As Canada continues to champion inclusive education globally, this research offers a replicable model for urban secondary teaching excellence that begins in Toronto and resonates across Canada's diverse educational landscape.</w:t>
      </w:r>
    </w:p>
    <w:bookmarkStart w:id="27" w:name="references-selected"/>
    <w:p>
      <w:pPr>
        <w:pStyle w:val="Heading3"/>
      </w:pPr>
      <w:r>
        <w:t xml:space="preserve">References (Selected)</w:t>
      </w:r>
    </w:p>
    <w:p>
      <w:pPr>
        <w:numPr>
          <w:ilvl w:val="0"/>
          <w:numId w:val="1002"/>
        </w:numPr>
        <w:pStyle w:val="Compact"/>
      </w:pPr>
      <w:r>
        <w:t xml:space="preserve">Gholizadeh, S., &amp; Bhandari, A. (2021). *Urban Teacher Resilience in Toronto*. OISE Press.</w:t>
      </w:r>
    </w:p>
    <w:p>
      <w:pPr>
        <w:numPr>
          <w:ilvl w:val="0"/>
          <w:numId w:val="1002"/>
        </w:numPr>
        <w:pStyle w:val="Compact"/>
      </w:pPr>
      <w:r>
        <w:t xml:space="preserve">Ladson-Billings, G. (2014). *The Dreamkeepers: Successful Teachers of African American Children*. Jossey-Bass.</w:t>
      </w:r>
    </w:p>
    <w:p>
      <w:pPr>
        <w:numPr>
          <w:ilvl w:val="0"/>
          <w:numId w:val="1002"/>
        </w:numPr>
        <w:pStyle w:val="Compact"/>
      </w:pPr>
      <w:r>
        <w:t xml:space="preserve">Ontario Ministry of Education. (2023). *Equity and Inclusive Education Policy Framework*.</w:t>
      </w:r>
    </w:p>
    <w:p>
      <w:pPr>
        <w:numPr>
          <w:ilvl w:val="0"/>
          <w:numId w:val="1002"/>
        </w:numPr>
        <w:pStyle w:val="Compact"/>
      </w:pPr>
      <w:r>
        <w:t xml:space="preserve">Toronto District School Board. (2022). *Student Demographics Report: Toronto Public Schools*.</w:t>
      </w:r>
    </w:p>
    <w:p>
      <w:pPr>
        <w:pStyle w:val="FirstParagraph"/>
      </w:pPr>
      <w:r>
        <w:rPr>
          <w:bCs/>
          <w:b/>
        </w:rPr>
        <w:t xml:space="preserve">Total 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Excellence for Secondary School Teachers in Canada Toronto</dc:title>
  <dc:creator/>
  <dc:language>en</dc:language>
  <cp:keywords/>
  <dcterms:created xsi:type="dcterms:W3CDTF">2026-07-19T00:22:42Z</dcterms:created>
  <dcterms:modified xsi:type="dcterms:W3CDTF">2026-07-19T00:22:42Z</dcterms:modified>
</cp:coreProperties>
</file>

<file path=docProps/custom.xml><?xml version="1.0" encoding="utf-8"?>
<Properties xmlns="http://schemas.openxmlformats.org/officeDocument/2006/custom-properties" xmlns:vt="http://schemas.openxmlformats.org/officeDocument/2006/docPropsVTypes"/>
</file>