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30" w:name="X6c64ceece265f0a205bf9a445d62ab5ecb724a2"/>
    <w:p>
      <w:pPr>
        <w:pStyle w:val="Heading1"/>
      </w:pPr>
      <w:r>
        <w:t xml:space="preserve">Thesis Proposal: Enhancing Teacher Secondary Professional Development in Santiago, Chile</w:t>
      </w:r>
    </w:p>
    <w:bookmarkStart w:id="20" w:name="introduction"/>
    <w:p>
      <w:pPr>
        <w:pStyle w:val="Heading2"/>
      </w:pPr>
      <w:r>
        <w:t xml:space="preserve">1. Introduction</w:t>
      </w:r>
    </w:p>
    <w:p>
      <w:pPr>
        <w:pStyle w:val="FirstParagraph"/>
      </w:pPr>
      <w:r>
        <w:t xml:space="preserve">The educational landscape of Chile Santiago faces critical challenges in secondary education (enseñanza media), where teacher effectiveness directly impacts student outcomes in a rapidly evolving sociocultural context. As the capital and most populous region of Chile, Santiago serves as both a microcosm and catalyst for national educational reform. This thesis proposes to investigate innovative strategies for Teacher Secondary professional development (PD) within Santiago's public secondary schools, addressing systemic gaps identified in Chile's 2019 National Education Assessment and subsequent Ministry of Education reforms. With over 75% of Chilean secondary teachers reporting insufficient PD opportunities (MINEDUC, 2022), this research responds to urgent needs for contextually relevant pedagogical support aligned with Santiago's unique urban educational demands.</w:t>
      </w:r>
    </w:p>
    <w:bookmarkEnd w:id="20"/>
    <w:bookmarkStart w:id="21" w:name="problem-statement"/>
    <w:p>
      <w:pPr>
        <w:pStyle w:val="Heading2"/>
      </w:pPr>
      <w:r>
        <w:t xml:space="preserve">2. Problem Statement</w:t>
      </w:r>
    </w:p>
    <w:p>
      <w:pPr>
        <w:pStyle w:val="FirstParagraph"/>
      </w:pPr>
      <w:r>
        <w:t xml:space="preserve">Current Teacher Secondary PD in Chile Santiago remains largely fragmented, top-down, and disconnected from classroom realities. Despite national initiatives like "Chile Crece Contigo" and regional programs such as "Santiago Educamos," secondary educators report persistent gaps: (a) 68% lack access to discipline-specific pedagogical training (INEE, 2023), (b) 57% cite irrelevant PD content mismatched with Santiago's diverse student demographics including high immigrant populations and socioeconomic disparities, and (c) systemic barriers prevent sustained implementation of learned strategies. These challenges contribute to Santiago's secondary schools consistently ranking below the OECD average in PISA reading literacy (2022), particularly affecting students from marginalized communes like Maipú and Ñuñoa. Without contextually anchored PD models, Chile's educational equity goals remain unattainable.</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culturally responsive Teacher Secondary Professional Development framework specifically for Santiago's public secondary schools, integrating sociocultural context, digital pedagogy, and collaborative inquiry.</w:t>
      </w:r>
    </w:p>
    <w:p>
      <w:pPr>
        <w:pStyle w:val="BodyText"/>
      </w:pPr>
      <w:r>
        <w:rPr>
          <w:bCs/>
          <w:b/>
        </w:rPr>
        <w:t xml:space="preserve">Specific Objectives:</w:t>
      </w:r>
    </w:p>
    <w:p>
      <w:pPr>
        <w:numPr>
          <w:ilvl w:val="0"/>
          <w:numId w:val="1001"/>
        </w:numPr>
        <w:pStyle w:val="Compact"/>
      </w:pPr>
      <w:r>
        <w:t xml:space="preserve">Analyze current PD structures in Santiago's public secondary schools through teacher surveys and school administrator interviews (n=250 teachers, 30 school directors).</w:t>
      </w:r>
    </w:p>
    <w:p>
      <w:pPr>
        <w:numPr>
          <w:ilvl w:val="0"/>
          <w:numId w:val="1001"/>
        </w:numPr>
        <w:pStyle w:val="Compact"/>
      </w:pPr>
      <w:r>
        <w:t xml:space="preserve">Identify critical sociocultural factors influencing Teacher Secondary practice in Santiago (e.g., migration patterns, urban poverty metrics, digital access gaps).</w:t>
      </w:r>
    </w:p>
    <w:p>
      <w:pPr>
        <w:numPr>
          <w:ilvl w:val="0"/>
          <w:numId w:val="1001"/>
        </w:numPr>
        <w:pStyle w:val="Compact"/>
      </w:pPr>
      <w:r>
        <w:t xml:space="preserve">Co-create a PD model with secondary educators through participatory workshops addressing classroom challenges unique to Santiago's educational ecosystem.</w:t>
      </w:r>
    </w:p>
    <w:p>
      <w:pPr>
        <w:numPr>
          <w:ilvl w:val="0"/>
          <w:numId w:val="1001"/>
        </w:numPr>
        <w:pStyle w:val="Compact"/>
      </w:pPr>
      <w:r>
        <w:t xml:space="preserve">Evaluate the feasibility and potential impact of the proposed framework using pre/post-implementation teacher efficacy scales and student engagement metrics.</w:t>
      </w:r>
    </w:p>
    <w:bookmarkEnd w:id="22"/>
    <w:bookmarkStart w:id="23" w:name="literature-review-key-dimensions"/>
    <w:p>
      <w:pPr>
        <w:pStyle w:val="Heading2"/>
      </w:pPr>
      <w:r>
        <w:t xml:space="preserve">4. Literature Review (Key Dimensions)</w:t>
      </w:r>
    </w:p>
    <w:p>
      <w:pPr>
        <w:pStyle w:val="FirstParagraph"/>
      </w:pPr>
      <w:r>
        <w:t xml:space="preserve">Existing research reveals significant gaps in applying international PD models to Chile's context. While studies by Hargreaves (2019) on teacher agency and García-Morales (2021) on Latin American pedagogical innovation provide theoretical foundations, none address Santiago's urban complexity. Chilean scholarship focuses narrowly on policy analysis (e.g., Márquez, 2023), neglecting practitioner experiences. Crucially, the UNESCO report "Urban Education in Latin America" (2022) highlights Santiago as a critical case for studying how teacher development must adapt to rapid urbanization—yet no study has integrated this with secondary-level PD design. This research bridges that gap by centering Santiago's specific challenges: 34% of students in Santiago public schools are first-generation university aspirants (INEE, 2023), and digital infrastructure disparities persist even within the capital.</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Exploratory (Months 1-4)</w:t>
      </w:r>
      <w:r>
        <w:t xml:space="preserve"> </w:t>
      </w:r>
      <w:r>
        <w:t xml:space="preserve">- Quantitative analysis of MINEDUC's teacher survey database (n=15,000 secondary teachers in Santiago) to identify PD priority areas, followed by targeted interviews with 30 teachers from high-need communes.</w:t>
      </w:r>
    </w:p>
    <w:p>
      <w:pPr>
        <w:numPr>
          <w:ilvl w:val="0"/>
          <w:numId w:val="1002"/>
        </w:numPr>
        <w:pStyle w:val="Compact"/>
      </w:pPr>
      <w:r>
        <w:rPr>
          <w:bCs/>
          <w:b/>
        </w:rPr>
        <w:t xml:space="preserve">Phase 2: Co-Creation (Months 5-8)</w:t>
      </w:r>
      <w:r>
        <w:t xml:space="preserve"> </w:t>
      </w:r>
      <w:r>
        <w:t xml:space="preserve">- Participatory action research workshops with teacher focus groups (4 groups × 12 teachers each) in Santiago's Regional Education Office (SEREMI). Using design thinking, we will develop the PD framework addressing identified needs.</w:t>
      </w:r>
    </w:p>
    <w:p>
      <w:pPr>
        <w:numPr>
          <w:ilvl w:val="0"/>
          <w:numId w:val="1002"/>
        </w:numPr>
        <w:pStyle w:val="Compact"/>
      </w:pPr>
      <w:r>
        <w:rPr>
          <w:bCs/>
          <w:b/>
        </w:rPr>
        <w:t xml:space="preserve">Phase 3: Validation &amp; Impact Assessment (Months 9-12)</w:t>
      </w:r>
      <w:r>
        <w:t xml:space="preserve"> </w:t>
      </w:r>
      <w:r>
        <w:t xml:space="preserve">- Implementation of a pilot program in 6 public secondary schools across Santiago. Pre/post measures include: (a) Teacher Professional Growth Survey (TPGS), (b) Classroom observation protocols using the CLASS framework, and (c) Student perception surveys on engagement.</w:t>
      </w:r>
    </w:p>
    <w:p>
      <w:pPr>
        <w:pStyle w:val="FirstParagraph"/>
      </w:pPr>
      <w:r>
        <w:t xml:space="preserve">Sampling prioritizes Santiago communes with high socioeconomic vulnerability scores (&gt;70% in Chile's "Ficha de Población" system). Ethical approval will be secured from Universidad de Chile's Ethics Committee. Data analysis combines NVivo for qualitative coding and SPSS for quantitative statistics.</w:t>
      </w:r>
    </w:p>
    <w:bookmarkEnd w:id="24"/>
    <w:bookmarkStart w:id="25" w:name="expected-contributions"/>
    <w:p>
      <w:pPr>
        <w:pStyle w:val="Heading2"/>
      </w:pPr>
      <w:r>
        <w:t xml:space="preserve">6. Expected Contributions</w:t>
      </w:r>
    </w:p>
    <w:p>
      <w:pPr>
        <w:pStyle w:val="FirstParagraph"/>
      </w:pPr>
      <w:r>
        <w:t xml:space="preserve">This thesis offers multi-level significance:</w:t>
      </w:r>
    </w:p>
    <w:p>
      <w:pPr>
        <w:numPr>
          <w:ilvl w:val="0"/>
          <w:numId w:val="1003"/>
        </w:numPr>
        <w:pStyle w:val="Compact"/>
      </w:pPr>
      <w:r>
        <w:rPr>
          <w:bCs/>
          <w:b/>
        </w:rPr>
        <w:t xml:space="preserve">Theoretical:</w:t>
      </w:r>
      <w:r>
        <w:t xml:space="preserve"> </w:t>
      </w:r>
      <w:r>
        <w:t xml:space="preserve">Advances "urban teacher education" theory by developing a context-specific framework for Santiago, challenging one-size-fits-all PD models in Latin America.</w:t>
      </w:r>
    </w:p>
    <w:p>
      <w:pPr>
        <w:numPr>
          <w:ilvl w:val="0"/>
          <w:numId w:val="1003"/>
        </w:numPr>
        <w:pStyle w:val="Compact"/>
      </w:pPr>
      <w:r>
        <w:rPr>
          <w:bCs/>
          <w:b/>
        </w:rPr>
        <w:t xml:space="preserve">Policy:</w:t>
      </w:r>
      <w:r>
        <w:t xml:space="preserve"> </w:t>
      </w:r>
      <w:r>
        <w:t xml:space="preserve">Provides evidence-based recommendations for Chile's Ministry of Education and SEREMI de Educación de Santiago to revise national PD standards (e.g., adapting the "Plan Estratégico Docente" to include urban-specific modules).</w:t>
      </w:r>
    </w:p>
    <w:p>
      <w:pPr>
        <w:numPr>
          <w:ilvl w:val="0"/>
          <w:numId w:val="1003"/>
        </w:numPr>
        <w:pStyle w:val="Compact"/>
      </w:pPr>
      <w:r>
        <w:rPr>
          <w:bCs/>
          <w:b/>
        </w:rPr>
        <w:t xml:space="preserve">Practitioner:</w:t>
      </w:r>
      <w:r>
        <w:t xml:space="preserve"> </w:t>
      </w:r>
      <w:r>
        <w:t xml:space="preserve">Delivers a replicable, low-cost PD model using existing school infrastructure—critical for resource-constrained Santiago schools. The framework will include digital toolkits for teachers in areas with limited broadband access.</w:t>
      </w:r>
    </w:p>
    <w:p>
      <w:pPr>
        <w:numPr>
          <w:ilvl w:val="0"/>
          <w:numId w:val="1003"/>
        </w:numPr>
        <w:pStyle w:val="Compact"/>
      </w:pPr>
      <w:r>
        <w:rPr>
          <w:bCs/>
          <w:b/>
        </w:rPr>
        <w:t xml:space="preserve">Societal:</w:t>
      </w:r>
      <w:r>
        <w:t xml:space="preserve"> </w:t>
      </w:r>
      <w:r>
        <w:t xml:space="preserve">Directly supports Chile's 2030 National Education Strategy by strengthening Teacher Secondary capacity to improve equity outcomes, particularly for students from marginalized backgrounds in Santiago's growing informal settlements (pueblos jóvenes).</w:t>
      </w:r>
    </w:p>
    <w:bookmarkEnd w:id="25"/>
    <w:bookmarkStart w:id="26" w:name="significance-for-chile-santiago"/>
    <w:p>
      <w:pPr>
        <w:pStyle w:val="Heading2"/>
      </w:pPr>
      <w:r>
        <w:t xml:space="preserve">7. Significance for Chile Santiago</w:t>
      </w:r>
    </w:p>
    <w:p>
      <w:pPr>
        <w:pStyle w:val="FirstParagraph"/>
      </w:pPr>
      <w:r>
        <w:t xml:space="preserve">Santiago represents Chile's educational frontier: its 530 public secondary schools serve over 400,000 students across diverse socioeconomic zones. This research is vital because Santiago's challenges—urban sprawl, migration influx (e.g., from Venezuela and Haiti), and digital divides—mirror emerging national trends. A successful PD model here can scale to other Chilean regions while respecting Santiago's unique identity as both the nation's educational hub and a city where inequality manifests starkly in school corridors. Unlike rural contexts, Santiago requires nuanced approaches addressing high-density classroom dynamics, cultural pluralism, and technology integration within resource-constrained urban environments.</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framework; ethics approval; survey instruments</w:t>
      </w:r>
    </w:p>
    <w:p>
      <w:pPr>
        <w:pStyle w:val="BodyText"/>
      </w:pPr>
      <w:r>
        <w:t xml:space="preserve">Data Collection (Exploratory)</w:t>
      </w:r>
    </w:p>
    <w:p>
      <w:pPr>
        <w:pStyle w:val="BodyText"/>
      </w:pPr>
      <w:r>
        <w:t xml:space="preserve">4-6</w:t>
      </w:r>
    </w:p>
    <w:p>
      <w:pPr>
        <w:pStyle w:val="BodyText"/>
      </w:pPr>
      <w:r>
        <w:t xml:space="preserve">Survey analysis report; interview transcripts; priority matrix</w:t>
      </w:r>
    </w:p>
    <w:p>
      <w:pPr>
        <w:pStyle w:val="BodyText"/>
      </w:pPr>
      <w:r>
        <w:t xml:space="preserve">Co-Creation Workshops</w:t>
      </w:r>
    </w:p>
    <w:p>
      <w:pPr>
        <w:pStyle w:val="BodyText"/>
      </w:pPr>
      <w:r>
        <w:t xml:space="preserve">7-9</w:t>
      </w:r>
    </w:p>
    <w:p>
      <w:pPr>
        <w:pStyle w:val="BodyText"/>
      </w:pPr>
      <w:r>
        <w:t xml:space="preserve">Pilot Implementation &amp; Evaluation (Months 10-12)</w:t>
      </w:r>
    </w:p>
    <w:bookmarkStart w:id="28" w:name="conclusion"/>
    <w:p>
      <w:pPr>
        <w:pStyle w:val="Heading2"/>
      </w:pPr>
      <w:r>
        <w:t xml:space="preserve">9. Conclusion</w:t>
      </w:r>
    </w:p>
    <w:p>
      <w:pPr>
        <w:pStyle w:val="FirstParagraph"/>
      </w:pPr>
      <w:r>
        <w:t xml:space="preserve">The Teacher Secondary professional development crisis in Chile Santiago demands contextually grounded solutions that transcend bureaucratic PD templates. This thesis proposes a transformative approach where educators co-create the very framework designed to support them—ensuring relevance for Santiago's classrooms, teachers, and students. By centering on the lived experiences of secondary educators within Santiago's sociocultural landscape, this research promises not only to improve teaching practice but also to contribute meaningfully to Chile's pursuit of equitable education in its most complex urban setting. The outcomes will provide a blueprint for sustainable Teacher Secondary development that honors Santiago's educational challenges while advancing national reform goals.</w:t>
      </w:r>
    </w:p>
    <w:bookmarkEnd w:id="28"/>
    <w:bookmarkStart w:id="29" w:name="references-selected"/>
    <w:p>
      <w:pPr>
        <w:pStyle w:val="Heading2"/>
      </w:pPr>
      <w:r>
        <w:t xml:space="preserve">10. References (Selected)</w:t>
      </w:r>
    </w:p>
    <w:p>
      <w:pPr>
        <w:numPr>
          <w:ilvl w:val="0"/>
          <w:numId w:val="1004"/>
        </w:numPr>
        <w:pStyle w:val="Compact"/>
      </w:pPr>
      <w:r>
        <w:t xml:space="preserve">Chile Ministry of Education (MINEDUC). (2022). *National Education Assessment Report: Secondary Level*. Santiago.</w:t>
      </w:r>
    </w:p>
    <w:p>
      <w:pPr>
        <w:numPr>
          <w:ilvl w:val="0"/>
          <w:numId w:val="1004"/>
        </w:numPr>
        <w:pStyle w:val="Compact"/>
      </w:pPr>
      <w:r>
        <w:t xml:space="preserve">García-Morales, V. et al. (2021). "Teacher Learning in Latin America: Beyond Standardized Models." *Comparative Education Review*, 65(3), 419–437.</w:t>
      </w:r>
    </w:p>
    <w:p>
      <w:pPr>
        <w:numPr>
          <w:ilvl w:val="0"/>
          <w:numId w:val="1004"/>
        </w:numPr>
        <w:pStyle w:val="Compact"/>
      </w:pPr>
      <w:r>
        <w:t xml:space="preserve">Hargreaves, A. (2019). *Professional Capital and School Improvement*. Teachers College Press.</w:t>
      </w:r>
    </w:p>
    <w:p>
      <w:pPr>
        <w:numPr>
          <w:ilvl w:val="0"/>
          <w:numId w:val="1004"/>
        </w:numPr>
        <w:pStyle w:val="Compact"/>
      </w:pPr>
      <w:r>
        <w:t xml:space="preserve">INEE. (2023). *Chile Education Equity Index: Santiago Commune Analysis*. Institute for Educational Innovation.</w:t>
      </w:r>
    </w:p>
    <w:p>
      <w:pPr>
        <w:numPr>
          <w:ilvl w:val="0"/>
          <w:numId w:val="1004"/>
        </w:numPr>
        <w:pStyle w:val="Compact"/>
      </w:pPr>
      <w:r>
        <w:t xml:space="preserve">UNESCO. (2022). *Urban Education in Latin America: Challenges and Innovations*. Paris: UNESCO Publishing.</w:t>
      </w:r>
    </w:p>
    <w:bookmarkEnd w:id="29"/>
    <w:p>
      <w:pPr>
        <w:pStyle w:val="FirstParagraph"/>
      </w:pPr>
      <w:r>
        <w:rPr>
          <w:iCs/>
          <w:i/>
        </w:rPr>
        <w:t xml:space="preserve">This thesis proposal addresses the critical need for contextually responsive Teacher Secondary professional development in Chile Santiago, aligning with national educational priorities while centering the voices of educators who shape Chile's future generations.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Santiago, Chile</dc:title>
  <dc:creator/>
  <dc:language>en</dc:language>
  <cp:keywords/>
  <dcterms:created xsi:type="dcterms:W3CDTF">2026-07-23T21:47:37Z</dcterms:created>
  <dcterms:modified xsi:type="dcterms:W3CDTF">2026-07-23T21:47:37Z</dcterms:modified>
</cp:coreProperties>
</file>

<file path=docProps/custom.xml><?xml version="1.0" encoding="utf-8"?>
<Properties xmlns="http://schemas.openxmlformats.org/officeDocument/2006/custom-properties" xmlns:vt="http://schemas.openxmlformats.org/officeDocument/2006/docPropsVTypes"/>
</file>