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Teacher</w:t>
      </w:r>
      <w:r>
        <w:t xml:space="preserve"> </w:t>
      </w:r>
      <w:r>
        <w:t xml:space="preserve">Secondary</w:t>
      </w:r>
      <w:r>
        <w:t xml:space="preserve"> </w:t>
      </w:r>
      <w:r>
        <w:t xml:space="preserve">Performance</w:t>
      </w:r>
      <w:r>
        <w:t xml:space="preserve"> </w:t>
      </w:r>
      <w:r>
        <w:t xml:space="preserve">in</w:t>
      </w:r>
      <w:r>
        <w:t xml:space="preserve"> </w:t>
      </w:r>
      <w:r>
        <w:t xml:space="preserve">Egypt</w:t>
      </w:r>
      <w:r>
        <w:t xml:space="preserve"> </w:t>
      </w:r>
      <w:r>
        <w:t xml:space="preserve">Cairo</w:t>
      </w:r>
    </w:p>
    <w:bookmarkStart w:id="27" w:name="X08d135e17be2bcb1c5e2bcf6c449b73e9340318"/>
    <w:p>
      <w:pPr>
        <w:pStyle w:val="Heading1"/>
      </w:pPr>
      <w:r>
        <w:t xml:space="preserve">Thesis Proposal: Critical Analysis and Sustainable Solutions for Secondary School Teachers in Egypt Cairo</w:t>
      </w:r>
    </w:p>
    <w:p>
      <w:pPr>
        <w:pStyle w:val="FirstParagraph"/>
      </w:pPr>
      <w:r>
        <w:t xml:space="preserve">This Thesis Proposal presents a rigorous academic investigation into the professional development, challenges, and transformative potential of secondary school teachers within the educational landscape of Egypt Cairo. As the capital city housing over 20 million residents and serving as the epicenter of Egypt's educational policy implementation, Cairo represents a microcosm of both systemic strengths and acute pressures facing secondary education across the nation. This research directly addresses a critical gap in understanding how</w:t>
      </w:r>
      <w:r>
        <w:t xml:space="preserve"> </w:t>
      </w:r>
      <w:r>
        <w:rPr>
          <w:bCs/>
          <w:b/>
        </w:rPr>
        <w:t xml:space="preserve">Teacher Secondary</w:t>
      </w:r>
      <w:r>
        <w:t xml:space="preserve"> </w:t>
      </w:r>
      <w:r>
        <w:t xml:space="preserve">efficacy is impacted by urban contextual factors, institutional constraints, and evolving national curricular reforms—making it indispensable for stakeholders shaping Egypt's educational future.</w:t>
      </w:r>
    </w:p>
    <w:bookmarkStart w:id="20" w:name="X91c35d48a2e681bbfca90f233aa7b332b45f350"/>
    <w:p>
      <w:pPr>
        <w:pStyle w:val="Heading2"/>
      </w:pPr>
      <w:r>
        <w:t xml:space="preserve">1. Introduction: The Imperative for Cairo-Centric Research</w:t>
      </w:r>
    </w:p>
    <w:p>
      <w:pPr>
        <w:pStyle w:val="FirstParagraph"/>
      </w:pPr>
      <w:r>
        <w:t xml:space="preserve">Egypt's Ministry of Education (MOE) has prioritized secondary education as a cornerstone of national development, particularly through initiatives like the 2018 Curriculum Reform and the National Strategic Plan for Education. However, the reality on the ground in Egypt Cairo—a city characterized by extreme urban density, socioeconomic diversity, and rapidly changing student demographics—presents unique challenges that are often overlooked in broader Egyptian studies. Cairo's secondary schools operate under intense pressure: overcrowded classrooms (frequently exceeding 50 students), resource scarcity, and high teacher workloads. This Thesis Proposal argues that meaningful educational advancement cannot occur without centering the experiences, needs, and professional agency of the</w:t>
      </w:r>
      <w:r>
        <w:t xml:space="preserve"> </w:t>
      </w:r>
      <w:r>
        <w:rPr>
          <w:bCs/>
          <w:b/>
        </w:rPr>
        <w:t xml:space="preserve">Teacher Secondary</w:t>
      </w:r>
      <w:r>
        <w:t xml:space="preserve"> </w:t>
      </w:r>
      <w:r>
        <w:t xml:space="preserve">within Egypt's most populous urban environment.</w:t>
      </w:r>
    </w:p>
    <w:bookmarkEnd w:id="20"/>
    <w:bookmarkStart w:id="21" w:name="problem-statement-the-cairo-context"/>
    <w:p>
      <w:pPr>
        <w:pStyle w:val="Heading2"/>
      </w:pPr>
      <w:r>
        <w:t xml:space="preserve">2. Problem Statement: The Cairo Context</w:t>
      </w:r>
    </w:p>
    <w:p>
      <w:pPr>
        <w:pStyle w:val="FirstParagraph"/>
      </w:pPr>
      <w:r>
        <w:t xml:space="preserve">Despite national efforts, secondary teachers in Cairo face a confluence of obstacles that directly undermine teaching quality and student outcomes. Key issues include:</w:t>
      </w:r>
    </w:p>
    <w:p>
      <w:pPr>
        <w:numPr>
          <w:ilvl w:val="0"/>
          <w:numId w:val="1001"/>
        </w:numPr>
        <w:pStyle w:val="Compact"/>
      </w:pPr>
      <w:r>
        <w:rPr>
          <w:bCs/>
          <w:b/>
        </w:rPr>
        <w:t xml:space="preserve">Professional Development Gaps:</w:t>
      </w:r>
      <w:r>
        <w:t xml:space="preserve"> </w:t>
      </w:r>
      <w:r>
        <w:t xml:space="preserve">Training programs often fail to address urban-specific pedagogical challenges (e.g., managing diverse classroom dynamics, integrating technology in resource-limited settings), leaving Cairo's secondary teachers underprepared.</w:t>
      </w:r>
    </w:p>
    <w:p>
      <w:pPr>
        <w:numPr>
          <w:ilvl w:val="0"/>
          <w:numId w:val="1001"/>
        </w:numPr>
        <w:pStyle w:val="Compact"/>
      </w:pPr>
      <w:r>
        <w:rPr>
          <w:bCs/>
          <w:b/>
        </w:rPr>
        <w:t xml:space="preserve">Workload and Morale:</w:t>
      </w:r>
      <w:r>
        <w:t xml:space="preserve"> </w:t>
      </w:r>
      <w:r>
        <w:t xml:space="preserve">The MOE's 2023 Teacher Stress Survey indicated Cairo teachers report 25% higher burnout rates than the national average due to excessive administrative duties and large class sizes.</w:t>
      </w:r>
    </w:p>
    <w:p>
      <w:pPr>
        <w:numPr>
          <w:ilvl w:val="0"/>
          <w:numId w:val="1001"/>
        </w:numPr>
        <w:pStyle w:val="Compact"/>
      </w:pPr>
      <w:r>
        <w:rPr>
          <w:bCs/>
          <w:b/>
        </w:rPr>
        <w:t xml:space="preserve">Socioeconomic Disparities:</w:t>
      </w:r>
      <w:r>
        <w:t xml:space="preserve"> </w:t>
      </w:r>
      <w:r>
        <w:t xml:space="preserve">Students in Cairo’s informal settlements (e.g., Maadi, Imbaba) arrive with significant learning gaps, demanding differentiated instruction that many teachers lack training or support to deliver.</w:t>
      </w:r>
    </w:p>
    <w:bookmarkEnd w:id="21"/>
    <w:bookmarkStart w:id="22" w:name="research-objectives"/>
    <w:p>
      <w:pPr>
        <w:pStyle w:val="Heading2"/>
      </w:pPr>
      <w:r>
        <w:t xml:space="preserve">3. Research Objectives</w:t>
      </w:r>
    </w:p>
    <w:p>
      <w:pPr>
        <w:pStyle w:val="FirstParagraph"/>
      </w:pPr>
      <w:r>
        <w:t xml:space="preserve">This Thesis Proposal outlines three core objectives specifically calibrated for Egypt Cairo:</w:t>
      </w:r>
    </w:p>
    <w:p>
      <w:pPr>
        <w:numPr>
          <w:ilvl w:val="0"/>
          <w:numId w:val="1002"/>
        </w:numPr>
        <w:pStyle w:val="Compact"/>
      </w:pPr>
      <w:r>
        <w:t xml:space="preserve">To comprehensively map the professional development needs and perceived barriers faced by secondary school teachers across diverse public schools in Cairo.</w:t>
      </w:r>
    </w:p>
    <w:p>
      <w:pPr>
        <w:numPr>
          <w:ilvl w:val="0"/>
          <w:numId w:val="1002"/>
        </w:numPr>
        <w:pStyle w:val="Compact"/>
      </w:pPr>
      <w:r>
        <w:t xml:space="preserve">To assess the impact of recent MOE reforms (e.g., digital literacy training, competency-based assessment) on classroom practices among the</w:t>
      </w:r>
      <w:r>
        <w:t xml:space="preserve"> </w:t>
      </w:r>
      <w:r>
        <w:rPr>
          <w:bCs/>
          <w:b/>
        </w:rPr>
        <w:t xml:space="preserve">Teacher Secondary</w:t>
      </w:r>
      <w:r>
        <w:t xml:space="preserve"> </w:t>
      </w:r>
      <w:r>
        <w:t xml:space="preserve">in Cairo settings.</w:t>
      </w:r>
    </w:p>
    <w:p>
      <w:pPr>
        <w:numPr>
          <w:ilvl w:val="0"/>
          <w:numId w:val="1002"/>
        </w:numPr>
        <w:pStyle w:val="Compact"/>
      </w:pPr>
      <w:r>
        <w:t xml:space="preserve">To co-design evidence-based, scalable strategies—collaborating with Cairo Ministry of Education officials and teacher unions—to enhance secondary teacher effectiveness within Egypt's urban framework.</w:t>
      </w:r>
    </w:p>
    <w:bookmarkEnd w:id="22"/>
    <w:bookmarkStart w:id="23" w:name="X6626e515038bd4027802e757e264fcf2bd07503"/>
    <w:p>
      <w:pPr>
        <w:pStyle w:val="Heading2"/>
      </w:pPr>
      <w:r>
        <w:t xml:space="preserve">4. Methodology: Mixed-Methods Approach for Cairo Relevance</w:t>
      </w:r>
    </w:p>
    <w:p>
      <w:pPr>
        <w:pStyle w:val="FirstParagraph"/>
      </w:pPr>
      <w:r>
        <w:t xml:space="preserve">This research employs a sequential mixed-methods design, ensuring depth and contextual validity specific to Egypt Cairo:</w:t>
      </w:r>
    </w:p>
    <w:p>
      <w:pPr>
        <w:numPr>
          <w:ilvl w:val="0"/>
          <w:numId w:val="1003"/>
        </w:numPr>
        <w:pStyle w:val="Compact"/>
      </w:pPr>
      <w:r>
        <w:rPr>
          <w:bCs/>
          <w:b/>
        </w:rPr>
        <w:t xml:space="preserve">Phase 1 (Quantitative):</w:t>
      </w:r>
      <w:r>
        <w:t xml:space="preserve"> </w:t>
      </w:r>
      <w:r>
        <w:t xml:space="preserve">A stratified survey distributed across 30 public secondary schools in Cairo’s six governorates (e.g., Giza, Heliopolis), targeting 600+ secondary teachers. Instruments will measure workload, training access, self-efficacy, and perceived reform impacts using validated scales adapted for Egyptian context.</w:t>
      </w:r>
    </w:p>
    <w:p>
      <w:pPr>
        <w:numPr>
          <w:ilvl w:val="0"/>
          <w:numId w:val="1003"/>
        </w:numPr>
        <w:pStyle w:val="Compact"/>
      </w:pPr>
      <w:r>
        <w:rPr>
          <w:bCs/>
          <w:b/>
        </w:rPr>
        <w:t xml:space="preserve">Phase 2 (Qualitative):</w:t>
      </w:r>
      <w:r>
        <w:t xml:space="preserve"> </w:t>
      </w:r>
      <w:r>
        <w:t xml:space="preserve">In-depth interviews with 45 teachers and focus groups with MOE Cairo district supervisors to explore lived experiences. Key questions will probe how socioeconomic factors in Cairo shape teaching strategies and resilience.</w:t>
      </w:r>
    </w:p>
    <w:p>
      <w:pPr>
        <w:numPr>
          <w:ilvl w:val="0"/>
          <w:numId w:val="1003"/>
        </w:numPr>
        <w:pStyle w:val="Compact"/>
      </w:pPr>
      <w:r>
        <w:rPr>
          <w:bCs/>
          <w:b/>
        </w:rPr>
        <w:t xml:space="preserve">Data Analysis:</w:t>
      </w:r>
      <w:r>
        <w:t xml:space="preserve"> </w:t>
      </w:r>
      <w:r>
        <w:t xml:space="preserve">NVivo for thematic analysis of qualitative data; SPSS for statistical correlation between variables (e.g., workload intensity vs. teacher retention).</w:t>
      </w:r>
    </w:p>
    <w:bookmarkEnd w:id="23"/>
    <w:bookmarkStart w:id="24" w:name="Xf977e6ecf4c16beeaecc7f7bb160be43deae2f8"/>
    <w:p>
      <w:pPr>
        <w:pStyle w:val="Heading2"/>
      </w:pPr>
      <w:r>
        <w:t xml:space="preserve">5. Significance: Why This Thesis Proposal Matters for Egypt Cairo</w:t>
      </w:r>
    </w:p>
    <w:p>
      <w:pPr>
        <w:pStyle w:val="FirstParagraph"/>
      </w:pPr>
      <w:r>
        <w:t xml:space="preserve">The findings will directly inform actionable policy for Egypt’s educational ecosystem, with Cairo as the proving ground:</w:t>
      </w:r>
    </w:p>
    <w:p>
      <w:pPr>
        <w:numPr>
          <w:ilvl w:val="0"/>
          <w:numId w:val="1004"/>
        </w:numPr>
        <w:pStyle w:val="Compact"/>
      </w:pPr>
      <w:r>
        <w:rPr>
          <w:bCs/>
          <w:b/>
        </w:rPr>
        <w:t xml:space="preserve">Policy Impact:</w:t>
      </w:r>
      <w:r>
        <w:t xml:space="preserve"> </w:t>
      </w:r>
      <w:r>
        <w:t xml:space="preserve">Results will be presented to the Cairo MOE Education Directorate and the National Council for Educational Research, offering data-driven recommendations for localized teacher training curricula.</w:t>
      </w:r>
    </w:p>
    <w:p>
      <w:pPr>
        <w:numPr>
          <w:ilvl w:val="0"/>
          <w:numId w:val="1004"/>
        </w:numPr>
        <w:pStyle w:val="Compact"/>
      </w:pPr>
      <w:r>
        <w:rPr>
          <w:bCs/>
          <w:b/>
        </w:rPr>
        <w:t xml:space="preserve">Teacher Empowerment:</w:t>
      </w:r>
      <w:r>
        <w:t xml:space="preserve"> </w:t>
      </w:r>
      <w:r>
        <w:t xml:space="preserve">By centering the voices of Cairo's secondary teachers, this research validates their expertise and positions them as co-creators of solutions—not passive recipients of policy.</w:t>
      </w:r>
    </w:p>
    <w:p>
      <w:pPr>
        <w:numPr>
          <w:ilvl w:val="0"/>
          <w:numId w:val="1004"/>
        </w:numPr>
        <w:pStyle w:val="Compact"/>
      </w:pPr>
      <w:r>
        <w:rPr>
          <w:bCs/>
          <w:b/>
        </w:rPr>
        <w:t xml:space="preserve">National Scalability:</w:t>
      </w:r>
      <w:r>
        <w:t xml:space="preserve"> </w:t>
      </w:r>
      <w:r>
        <w:t xml:space="preserve">Insights from Cairo’s complex urban model can be adapted for other major Egyptian cities (Alexandria, Mansoura), making this Thesis Proposal a blueprint for nationwide improvement in secondary teacher quality.</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generating three key contributions to the field:</w:t>
      </w:r>
    </w:p>
    <w:p>
      <w:pPr>
        <w:numPr>
          <w:ilvl w:val="0"/>
          <w:numId w:val="1005"/>
        </w:numPr>
        <w:pStyle w:val="Compact"/>
      </w:pPr>
      <w:r>
        <w:rPr>
          <w:bCs/>
          <w:b/>
        </w:rPr>
        <w:t xml:space="preserve">A Cairo-Specific Teacher Competency Framework:</w:t>
      </w:r>
      <w:r>
        <w:t xml:space="preserve"> </w:t>
      </w:r>
      <w:r>
        <w:t xml:space="preserve">A validated model outlining essential skills for secondary teachers navigating Egypt's urban classrooms, moving beyond generic national standards.</w:t>
      </w:r>
    </w:p>
    <w:p>
      <w:pPr>
        <w:numPr>
          <w:ilvl w:val="0"/>
          <w:numId w:val="1005"/>
        </w:numPr>
        <w:pStyle w:val="Compact"/>
      </w:pPr>
      <w:r>
        <w:rPr>
          <w:bCs/>
          <w:b/>
        </w:rPr>
        <w:t xml:space="preserve">Policy Brief for MOE Cairo:</w:t>
      </w:r>
      <w:r>
        <w:t xml:space="preserve"> </w:t>
      </w:r>
      <w:r>
        <w:t xml:space="preserve">Concrete proposals for restructuring teacher workloads, integrating contextualized professional development into MOE planning cycles, and leveraging digital tools effectively within Cairo’s infrastructure realities.</w:t>
      </w:r>
    </w:p>
    <w:p>
      <w:pPr>
        <w:numPr>
          <w:ilvl w:val="0"/>
          <w:numId w:val="1005"/>
        </w:numPr>
        <w:pStyle w:val="Compact"/>
      </w:pPr>
      <w:r>
        <w:rPr>
          <w:bCs/>
          <w:b/>
        </w:rPr>
        <w:t xml:space="preserve">A Sustainable Teacher Network Model:</w:t>
      </w:r>
      <w:r>
        <w:t xml:space="preserve"> </w:t>
      </w:r>
      <w:r>
        <w:t xml:space="preserve">A replicable framework for establishing peer-mentoring hubs within Cairo school districts to foster ongoing support and innovation among the</w:t>
      </w:r>
      <w:r>
        <w:t xml:space="preserve"> </w:t>
      </w:r>
      <w:r>
        <w:rPr>
          <w:bCs/>
          <w:b/>
        </w:rPr>
        <w:t xml:space="preserve">Teacher Secondary</w:t>
      </w:r>
      <w:r>
        <w:t xml:space="preserve">.</w:t>
      </w:r>
    </w:p>
    <w:bookmarkEnd w:id="25"/>
    <w:bookmarkStart w:id="26" w:name="Xabb1110a37761b6f2f6d120b142514d6e292e02"/>
    <w:p>
      <w:pPr>
        <w:pStyle w:val="Heading2"/>
      </w:pPr>
      <w:r>
        <w:t xml:space="preserve">7. Conclusion: The Path Forward in Egypt Cairo</w:t>
      </w:r>
    </w:p>
    <w:p>
      <w:pPr>
        <w:pStyle w:val="FirstParagraph"/>
      </w:pPr>
      <w:r>
        <w:t xml:space="preserve">The success of Egypt's educational aspirations hinges on the capacity of its secondary teachers. In a city like Cairo, where education is both a beacon of opportunity and a site of acute systemic strain, this Thesis Proposal provides an urgent, focused lens for change. It moves beyond abstract discourse to demand actionable understanding grounded in Cairo’s streets, schools, and classrooms. By prioritizing the</w:t>
      </w:r>
      <w:r>
        <w:t xml:space="preserve"> </w:t>
      </w:r>
      <w:r>
        <w:rPr>
          <w:bCs/>
          <w:b/>
        </w:rPr>
        <w:t xml:space="preserve">Teacher Secondary</w:t>
      </w:r>
      <w:r>
        <w:t xml:space="preserve"> </w:t>
      </w:r>
      <w:r>
        <w:t xml:space="preserve">as the central agent of transformation within Egypt Cairo’s educational system, this research promises not only academic rigor but tangible progress toward a more equitable and effective secondary education for all students in Egypt's capital—and by extension, the nation.</w:t>
      </w:r>
    </w:p>
    <w:p>
      <w:pPr>
        <w:pStyle w:val="BodyText"/>
      </w:pPr>
      <w:r>
        <w:rPr>
          <w:bCs/>
          <w:b/>
        </w:rPr>
        <w:t xml:space="preserve">This Thesis Proposal is not merely an academic exercise; it is a strategic intervention poised to elevate the critical role of the secondary teacher across Egypt Cairo, ensuring that policy meets practice where it matters most: in the classroom.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Teacher Secondary Performance in Egypt Cairo</dc:title>
  <dc:creator/>
  <dc:language>en</dc:language>
  <cp:keywords/>
  <dcterms:created xsi:type="dcterms:W3CDTF">2026-07-20T13:14:24Z</dcterms:created>
  <dcterms:modified xsi:type="dcterms:W3CDTF">2026-07-20T13:14:24Z</dcterms:modified>
</cp:coreProperties>
</file>

<file path=docProps/custom.xml><?xml version="1.0" encoding="utf-8"?>
<Properties xmlns="http://schemas.openxmlformats.org/officeDocument/2006/custom-properties" xmlns:vt="http://schemas.openxmlformats.org/officeDocument/2006/docPropsVTypes"/>
</file>