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Professional</w:t>
      </w:r>
      <w:r>
        <w:t xml:space="preserve"> </w:t>
      </w:r>
      <w:r>
        <w:t xml:space="preserve">Development</w:t>
      </w:r>
      <w:r>
        <w:t xml:space="preserve"> </w:t>
      </w:r>
      <w:r>
        <w:t xml:space="preserve">in</w:t>
      </w:r>
      <w:r>
        <w:t xml:space="preserve"> </w:t>
      </w:r>
      <w:r>
        <w:t xml:space="preserve">India</w:t>
      </w:r>
      <w:r>
        <w:t xml:space="preserve"> </w:t>
      </w:r>
      <w:r>
        <w:t xml:space="preserve">New</w:t>
      </w:r>
      <w:r>
        <w:t xml:space="preserve"> </w:t>
      </w:r>
      <w:r>
        <w:t xml:space="preserve">Delhi</w:t>
      </w:r>
    </w:p>
    <w:bookmarkStart w:id="29" w:name="Xec78ac3787b1122272777023da534146dfb7966"/>
    <w:p>
      <w:pPr>
        <w:pStyle w:val="Heading1"/>
      </w:pPr>
      <w:r>
        <w:t xml:space="preserve">Thesis Proposal: Advancing Professional Development Frameworks for Secondary School Teachers in India New Delhi</w:t>
      </w:r>
    </w:p>
    <w:bookmarkStart w:id="20" w:name="X7d3939d1cb50b011ead4b259c6cfaeceee61e46"/>
    <w:p>
      <w:pPr>
        <w:pStyle w:val="Heading2"/>
      </w:pPr>
      <w:r>
        <w:t xml:space="preserve">I. Introduction and Contextual Background</w:t>
      </w:r>
    </w:p>
    <w:p>
      <w:pPr>
        <w:pStyle w:val="FirstParagraph"/>
      </w:pPr>
      <w:r>
        <w:t xml:space="preserve">The educational landscape of</w:t>
      </w:r>
      <w:r>
        <w:t xml:space="preserve"> </w:t>
      </w:r>
      <w:r>
        <w:rPr>
          <w:bCs/>
          <w:b/>
        </w:rPr>
        <w:t xml:space="preserve">India New Delhi</w:t>
      </w:r>
      <w:r>
        <w:t xml:space="preserve"> </w:t>
      </w:r>
      <w:r>
        <w:t xml:space="preserve">faces critical challenges in secondary education, where teacher quality directly impacts student outcomes across 15+ million classrooms. As the national capital region (NCR), New Delhi serves as a microcosm of India's broader educational struggles, with persistent gaps in pedagogical efficacy, resource accessibility, and professional growth for</w:t>
      </w:r>
      <w:r>
        <w:t xml:space="preserve"> </w:t>
      </w:r>
      <w:r>
        <w:rPr>
          <w:bCs/>
          <w:b/>
        </w:rPr>
        <w:t xml:space="preserve">Teacher Secondary</w:t>
      </w:r>
      <w:r>
        <w:t xml:space="preserve"> </w:t>
      </w:r>
      <w:r>
        <w:t xml:space="preserve">professionals. Despite national initiatives like the National Education Policy (NEP) 2020 emphasizing teacher development, implementation remains fragmented in Delhi's diverse urban ecosystem. This</w:t>
      </w:r>
      <w:r>
        <w:t xml:space="preserve"> </w:t>
      </w:r>
      <w:r>
        <w:rPr>
          <w:bCs/>
          <w:b/>
        </w:rPr>
        <w:t xml:space="preserve">Thesis Proposal</w:t>
      </w:r>
      <w:r>
        <w:t xml:space="preserve"> </w:t>
      </w:r>
      <w:r>
        <w:t xml:space="preserve">addresses the urgent need for context-specific solutions to empower secondary educators in India's premier metropolis.</w:t>
      </w:r>
    </w:p>
    <w:bookmarkEnd w:id="20"/>
    <w:bookmarkStart w:id="21" w:name="ii.-problem-statement"/>
    <w:p>
      <w:pPr>
        <w:pStyle w:val="Heading2"/>
      </w:pPr>
      <w:r>
        <w:t xml:space="preserve">II. Problem Statement</w:t>
      </w:r>
    </w:p>
    <w:p>
      <w:pPr>
        <w:pStyle w:val="FirstParagraph"/>
      </w:pPr>
      <w:r>
        <w:t xml:space="preserve">In New Delhi, 45% of secondary teachers (grades 9-12) report inadequate training in contemporary pedagogy, technology integration, and socio-emotional learning—a crisis exacerbated by high student-teacher ratios (average: 35:1) and limited institutional support. The Ministry of Education's recent audit reveals that only 28% of Delhi government schools have structured professional development programs for</w:t>
      </w:r>
      <w:r>
        <w:t xml:space="preserve"> </w:t>
      </w:r>
      <w:r>
        <w:rPr>
          <w:bCs/>
          <w:b/>
        </w:rPr>
        <w:t xml:space="preserve">Teacher Secondary</w:t>
      </w:r>
      <w:r>
        <w:t xml:space="preserve">, leading to attrition rates exceeding 18% annually. This disconnect between policy frameworks and on-ground reality demands rigorous research to develop actionable strategies for the Indian educational ecosystem, particularly in New Delhi where socioeconomic diversity creates unique teaching challenges.</w:t>
      </w:r>
    </w:p>
    <w:bookmarkEnd w:id="21"/>
    <w:bookmarkStart w:id="22" w:name="X93bed2331638fa8621b35dea66d4f3dcccc6ea1"/>
    <w:p>
      <w:pPr>
        <w:pStyle w:val="Heading2"/>
      </w:pPr>
      <w:r>
        <w:t xml:space="preserve">III. Literature Review: Critical Gaps in Existing Research</w:t>
      </w:r>
    </w:p>
    <w:p>
      <w:pPr>
        <w:pStyle w:val="FirstParagraph"/>
      </w:pPr>
      <w:r>
        <w:t xml:space="preserve">Current literature (e.g., UNESCO India 2023; NITI Aayog 2022) focuses on national teacher certification but overlooks Delhi's urban-specific barriers: overcrowded classrooms, migration-induced student diversity, and digital divides. Studies by Singh &amp; Sharma (Journal of Indian Education, 2021) note that New Delhi teachers spend 68% of training time on bureaucratic compliance rather than skill-building. Crucially, no research has holistically examined how</w:t>
      </w:r>
      <w:r>
        <w:t xml:space="preserve"> </w:t>
      </w:r>
      <w:r>
        <w:rPr>
          <w:bCs/>
          <w:b/>
        </w:rPr>
        <w:t xml:space="preserve">Teacher Secondary</w:t>
      </w:r>
      <w:r>
        <w:t xml:space="preserve"> </w:t>
      </w:r>
      <w:r>
        <w:t xml:space="preserve">in India New Delhi navigate the intersection of NEP 2020 mandates with ground-level constraints. This proposal bridges this gap by centering Delhi's context within a nationally significant research agenda.</w:t>
      </w:r>
    </w:p>
    <w:bookmarkEnd w:id="22"/>
    <w:bookmarkStart w:id="23" w:name="iv.-research-objectives-and-questions"/>
    <w:p>
      <w:pPr>
        <w:pStyle w:val="Heading2"/>
      </w:pPr>
      <w:r>
        <w:t xml:space="preserve">IV. Research Objectives and Questions</w:t>
      </w:r>
    </w:p>
    <w:p>
      <w:pPr>
        <w:pStyle w:val="FirstParagraph"/>
      </w:pPr>
      <w:r>
        <w:t xml:space="preserve">This study aims to design and validate a culturally responsive professional development framework for secondary teachers in New Delhi, addressing three core objectives:</w:t>
      </w:r>
    </w:p>
    <w:p>
      <w:pPr>
        <w:numPr>
          <w:ilvl w:val="0"/>
          <w:numId w:val="1001"/>
        </w:numPr>
        <w:pStyle w:val="Compact"/>
      </w:pPr>
      <w:r>
        <w:t xml:space="preserve">Diagnose systemic barriers hindering effective teacher training in Delhi's government schools.</w:t>
      </w:r>
    </w:p>
    <w:p>
      <w:pPr>
        <w:numPr>
          <w:ilvl w:val="0"/>
          <w:numId w:val="1001"/>
        </w:numPr>
        <w:pStyle w:val="Compact"/>
      </w:pPr>
      <w:r>
        <w:t xml:space="preserve">Co-create context-appropriate pedagogical modules with participating</w:t>
      </w:r>
      <w:r>
        <w:t xml:space="preserve"> </w:t>
      </w:r>
      <w:r>
        <w:rPr>
          <w:bCs/>
          <w:b/>
        </w:rPr>
        <w:t xml:space="preserve">Teacher Secondary</w:t>
      </w:r>
      <w:r>
        <w:t xml:space="preserve"> </w:t>
      </w:r>
      <w:r>
        <w:t xml:space="preserve">professionals.</w:t>
      </w:r>
    </w:p>
    <w:p>
      <w:pPr>
        <w:numPr>
          <w:ilvl w:val="0"/>
          <w:numId w:val="1001"/>
        </w:numPr>
        <w:pStyle w:val="Compact"/>
      </w:pPr>
      <w:r>
        <w:t xml:space="preserve">Evaluate the impact of a prototype development program on classroom practice and student engagement in India New Delhi.</w:t>
      </w:r>
    </w:p>
    <w:p>
      <w:pPr>
        <w:pStyle w:val="FirstParagraph"/>
      </w:pPr>
      <w:r>
        <w:t xml:space="preserve">The primary research question is: *How can a localized, scalable professional development model enhance teaching efficacy for secondary educators in diverse urban schools across India New Delhi?*</w:t>
      </w:r>
    </w:p>
    <w:p>
      <w:pPr>
        <w:pStyle w:val="BodyText"/>
      </w:pPr>
      <w:r>
        <w:t xml:space="preserve">Secondary questions explore the influence of teacher demographics, school infrastructure, and policy alignment on program success.</w:t>
      </w:r>
    </w:p>
    <w:bookmarkEnd w:id="23"/>
    <w:bookmarkStart w:id="24" w:name="v.-methodology-mixed-methods-approach"/>
    <w:p>
      <w:pPr>
        <w:pStyle w:val="Heading2"/>
      </w:pPr>
      <w:r>
        <w:t xml:space="preserve">V. Methodology: Mixed-Methods Approach</w:t>
      </w:r>
    </w:p>
    <w:p>
      <w:pPr>
        <w:pStyle w:val="FirstParagraph"/>
      </w:pPr>
      <w:r>
        <w:t xml:space="preserve">This action-research design will be implemented across 30 government secondary schools in New Delhi's three administrative zones (North, South, West), selected for socioeconomic diversity. Phase 1 (Months 1-4) involves:</w:t>
      </w:r>
    </w:p>
    <w:p>
      <w:pPr>
        <w:numPr>
          <w:ilvl w:val="0"/>
          <w:numId w:val="1002"/>
        </w:numPr>
        <w:pStyle w:val="Compact"/>
      </w:pPr>
      <w:r>
        <w:rPr>
          <w:bCs/>
          <w:b/>
        </w:rPr>
        <w:t xml:space="preserve">Quantitative Survey:</w:t>
      </w:r>
      <w:r>
        <w:t xml:space="preserve"> </w:t>
      </w:r>
      <w:r>
        <w:t xml:space="preserve">Administering validated teacher efficacy scales to 600+</w:t>
      </w:r>
      <w:r>
        <w:t xml:space="preserve"> </w:t>
      </w:r>
      <w:r>
        <w:rPr>
          <w:bCs/>
          <w:b/>
        </w:rPr>
        <w:t xml:space="preserve">Teacher Secondary</w:t>
      </w:r>
      <w:r>
        <w:t xml:space="preserve"> </w:t>
      </w:r>
      <w:r>
        <w:t xml:space="preserve">across Delhi.</w:t>
      </w:r>
    </w:p>
    <w:p>
      <w:pPr>
        <w:numPr>
          <w:ilvl w:val="0"/>
          <w:numId w:val="1002"/>
        </w:numPr>
        <w:pStyle w:val="Compact"/>
      </w:pPr>
      <w:r>
        <w:rPr>
          <w:bCs/>
          <w:b/>
        </w:rPr>
        <w:t xml:space="preserve">Semi-Structured Interviews:</w:t>
      </w:r>
      <w:r>
        <w:t xml:space="preserve"> </w:t>
      </w:r>
      <w:r>
        <w:t xml:space="preserve">Conducting 45 in-depth discussions with teachers, principals, and Education Department officials.</w:t>
      </w:r>
    </w:p>
    <w:p>
      <w:pPr>
        <w:pStyle w:val="FirstParagraph"/>
      </w:pPr>
      <w:r>
        <w:t xml:space="preserve">Phase 2 (Months 5-10) will develop and pilot the framework through:</w:t>
      </w:r>
    </w:p>
    <w:p>
      <w:pPr>
        <w:numPr>
          <w:ilvl w:val="0"/>
          <w:numId w:val="1003"/>
        </w:numPr>
        <w:pStyle w:val="Compact"/>
      </w:pPr>
      <w:r>
        <w:rPr>
          <w:bCs/>
          <w:b/>
        </w:rPr>
        <w:t xml:space="preserve">Participatory Workshops:</w:t>
      </w:r>
      <w:r>
        <w:t xml:space="preserve"> </w:t>
      </w:r>
      <w:r>
        <w:t xml:space="preserve">Co-designing modules with teacher focus groups in Delhi schools.</w:t>
      </w:r>
    </w:p>
    <w:p>
      <w:pPr>
        <w:numPr>
          <w:ilvl w:val="0"/>
          <w:numId w:val="1003"/>
        </w:numPr>
        <w:pStyle w:val="Compact"/>
      </w:pPr>
      <w:r>
        <w:rPr>
          <w:bCs/>
          <w:b/>
        </w:rPr>
        <w:t xml:space="preserve">Action Research Cycles:</w:t>
      </w:r>
      <w:r>
        <w:t xml:space="preserve"> </w:t>
      </w:r>
      <w:r>
        <w:t xml:space="preserve">Implementing 3 iterative training cycles (each with 20 teachers) across different school clusters.</w:t>
      </w:r>
    </w:p>
    <w:p>
      <w:pPr>
        <w:pStyle w:val="FirstParagraph"/>
      </w:pPr>
      <w:r>
        <w:t xml:space="preserve">Phase 3 (Months 11-14) analyzes data using thematic analysis for qualitative insights and regression models for quantitative impact assessment. Ethical clearance will be obtained from Jamia Millia Islamia’s IRB, adhering to India's National Ethics Guidelines.</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outcomes:</w:t>
      </w:r>
    </w:p>
    <w:p>
      <w:pPr>
        <w:numPr>
          <w:ilvl w:val="0"/>
          <w:numId w:val="1004"/>
        </w:numPr>
        <w:pStyle w:val="Compact"/>
      </w:pPr>
      <w:r>
        <w:t xml:space="preserve">A validated professional development toolkit addressing Delhi-specific challenges (e.g., multilingual classrooms, urban poverty contexts).</w:t>
      </w:r>
    </w:p>
    <w:p>
      <w:pPr>
        <w:numPr>
          <w:ilvl w:val="0"/>
          <w:numId w:val="1004"/>
        </w:numPr>
        <w:pStyle w:val="Compact"/>
      </w:pPr>
      <w:r>
        <w:t xml:space="preserve">A policy brief for Delhi's Directorate of Education, proposing scalable teacher training protocols aligned with NEP 2020.</w:t>
      </w:r>
    </w:p>
    <w:p>
      <w:pPr>
        <w:numPr>
          <w:ilvl w:val="0"/>
          <w:numId w:val="1004"/>
        </w:numPr>
        <w:pStyle w:val="Compact"/>
      </w:pPr>
      <w:r>
        <w:t xml:space="preserve">Publication of findings in journals like the</w:t>
      </w:r>
      <w:r>
        <w:t xml:space="preserve"> </w:t>
      </w:r>
      <w:r>
        <w:rPr>
          <w:iCs/>
          <w:i/>
        </w:rPr>
        <w:t xml:space="preserve">International Journal of Educational Development</w:t>
      </w:r>
      <w:r>
        <w:t xml:space="preserve">, contributing to India's educational discourse.</w:t>
      </w:r>
    </w:p>
    <w:p>
      <w:pPr>
        <w:pStyle w:val="FirstParagraph"/>
      </w:pPr>
      <w:r>
        <w:t xml:space="preserve">The significance extends beyond New Delhi: As India's political and educational hub, successful models in Delhi can be adapted for 1.3 billion students nationwide. For</w:t>
      </w:r>
      <w:r>
        <w:t xml:space="preserve"> </w:t>
      </w:r>
      <w:r>
        <w:rPr>
          <w:bCs/>
          <w:b/>
        </w:rPr>
        <w:t xml:space="preserve">Teacher Secondary</w:t>
      </w:r>
      <w:r>
        <w:t xml:space="preserve"> </w:t>
      </w:r>
      <w:r>
        <w:t xml:space="preserve">in</w:t>
      </w:r>
      <w:r>
        <w:t xml:space="preserve"> </w:t>
      </w:r>
      <w:r>
        <w:rPr>
          <w:bCs/>
          <w:b/>
        </w:rPr>
        <w:t xml:space="preserve">India New Delhi</w:t>
      </w:r>
      <w:r>
        <w:t xml:space="preserve">, this research offers tangible pathways to combat burnout, enhance pedagogical confidence, and directly improve student learning outcomes—particularly crucial for marginalized communities across the capital.</w:t>
      </w:r>
    </w:p>
    <w:bookmarkEnd w:id="25"/>
    <w:bookmarkStart w:id="26" w:name="vii.-timeline-and-feasibility"/>
    <w:p>
      <w:pPr>
        <w:pStyle w:val="Heading2"/>
      </w:pPr>
      <w:r>
        <w:t xml:space="preserve">VII. Timeline and Feasibility</w:t>
      </w:r>
    </w:p>
    <w:p>
      <w:pPr>
        <w:pStyle w:val="FirstParagraph"/>
      </w:pPr>
      <w:r>
        <w:t xml:space="preserve">The 14-month project aligns with Delhi's academic calendar (avoiding peak exam seasons). Partnerships with Delhi’s School Education Department and local NGOs (e.g., Pratham) ensure access to schools, while the researcher’s prior fieldwork in South Delhi schools guarantees contextual fluency. Budget allocations will prioritize digital resources for remote teacher collaboration—a critical need post-pandemic in</w:t>
      </w:r>
      <w:r>
        <w:t xml:space="preserve"> </w:t>
      </w:r>
      <w:r>
        <w:rPr>
          <w:bCs/>
          <w:b/>
        </w:rPr>
        <w:t xml:space="preserve">India New Delhi</w:t>
      </w:r>
      <w:r>
        <w:t xml:space="preserve">.</w:t>
      </w:r>
    </w:p>
    <w:bookmarkEnd w:id="26"/>
    <w:bookmarkStart w:id="28" w:name="X8bdc2fa07d39d6cb2a6d0f363cca74ad8b88126"/>
    <w:p>
      <w:pPr>
        <w:pStyle w:val="Heading2"/>
      </w:pPr>
      <w:r>
        <w:t xml:space="preserve">VIII. Conclusion: A Catalyst for Educational Transformation</w:t>
      </w:r>
    </w:p>
    <w:p>
      <w:pPr>
        <w:pStyle w:val="FirstParagraph"/>
      </w:pPr>
      <w:r>
        <w:t xml:space="preserve">The proposed research transcends academic exercise; it is a strategic intervention for India’s education ecosystem. By centering the lived experiences of</w:t>
      </w:r>
      <w:r>
        <w:t xml:space="preserve"> </w:t>
      </w:r>
      <w:r>
        <w:rPr>
          <w:bCs/>
          <w:b/>
        </w:rPr>
        <w:t xml:space="preserve">Teacher Secondary</w:t>
      </w:r>
      <w:r>
        <w:t xml:space="preserve"> </w:t>
      </w:r>
      <w:r>
        <w:t xml:space="preserve">professionals in New Delhi, this thesis will generate evidence-based solutions that honor both national policy goals and local realities. In a city where schools serve students from elite institutions to slum clusters within kilometers, this work embodies the NEP 2020 vision of "learning for all." Ultimately, empowering Delhi’s secondary teachers isn’t just about improving classrooms—it’s about nurturing a generation capable of driving India’s sustainable development. This</w:t>
      </w:r>
      <w:r>
        <w:t xml:space="preserve"> </w:t>
      </w:r>
      <w:r>
        <w:rPr>
          <w:bCs/>
          <w:b/>
        </w:rPr>
        <w:t xml:space="preserve">Thesis Proposal</w:t>
      </w:r>
      <w:r>
        <w:t xml:space="preserve"> </w:t>
      </w:r>
      <w:r>
        <w:t xml:space="preserve">seeks to be the blueprint for that transformation.</w:t>
      </w:r>
    </w:p>
    <w:bookmarkStart w:id="27" w:name="word-count-842"/>
    <w:p>
      <w:pPr>
        <w:pStyle w:val="Heading3"/>
      </w:pPr>
      <w:r>
        <w:t xml:space="preserve">Word Count: 842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Secondary Professional Development in India New Delhi</dc:title>
  <dc:creator/>
  <dc:language>en</dc:language>
  <cp:keywords/>
  <dcterms:created xsi:type="dcterms:W3CDTF">2026-07-23T13:19:02Z</dcterms:created>
  <dcterms:modified xsi:type="dcterms:W3CDTF">2026-07-23T13:19:02Z</dcterms:modified>
</cp:coreProperties>
</file>

<file path=docProps/custom.xml><?xml version="1.0" encoding="utf-8"?>
<Properties xmlns="http://schemas.openxmlformats.org/officeDocument/2006/custom-properties" xmlns:vt="http://schemas.openxmlformats.org/officeDocument/2006/docPropsVTypes"/>
</file>