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Iran,</w:t>
      </w:r>
      <w:r>
        <w:t xml:space="preserve"> </w:t>
      </w:r>
      <w:r>
        <w:t xml:space="preserve">Tehran</w:t>
      </w:r>
    </w:p>
    <w:bookmarkStart w:id="28" w:name="X3a50744fe5eaa94f252619ceca324601c0c26ef"/>
    <w:p>
      <w:pPr>
        <w:pStyle w:val="Heading1"/>
      </w:pPr>
      <w:r>
        <w:t xml:space="preserve">Thesis Proposal: Enhancing Professional Development for Secondary School Teachers in Iran, Tehran</w:t>
      </w:r>
    </w:p>
    <w:bookmarkStart w:id="20" w:name="introduction-and-context"/>
    <w:p>
      <w:pPr>
        <w:pStyle w:val="Heading2"/>
      </w:pPr>
      <w:r>
        <w:t xml:space="preserve">1. Introduction and Context</w:t>
      </w:r>
    </w:p>
    <w:p>
      <w:pPr>
        <w:pStyle w:val="FirstParagraph"/>
      </w:pPr>
      <w:r>
        <w:t xml:space="preserve">This Thesis Proposal addresses a critical need within the Iranian educational landscape, specifically focusing on secondary school teachers operating in Tehran Province. As the capital and most populous city of Iran, Tehran houses over 3 million students across more than 250 secondary schools (Iranian Ministry of Education, 2023). The performance and well-being of</w:t>
      </w:r>
      <w:r>
        <w:t xml:space="preserve"> </w:t>
      </w:r>
      <w:r>
        <w:rPr>
          <w:bCs/>
          <w:b/>
        </w:rPr>
        <w:t xml:space="preserve">Teacher Secondary</w:t>
      </w:r>
      <w:r>
        <w:t xml:space="preserve"> </w:t>
      </w:r>
      <w:r>
        <w:t xml:space="preserve">educators directly influence student achievement, national development goals outlined in the Islamic Republic's educational policies, and the future workforce readiness of Iran. Despite significant investments in infrastructure and curriculum reform under initiatives like "National Curriculum 1400," persistent challenges related to teacher retention, professional capacity, and pedagogical adaptation remain unaddressed at the systemic level within</w:t>
      </w:r>
      <w:r>
        <w:t xml:space="preserve"> </w:t>
      </w:r>
      <w:r>
        <w:rPr>
          <w:bCs/>
          <w:b/>
        </w:rPr>
        <w:t xml:space="preserve">Tehran</w:t>
      </w:r>
      <w:r>
        <w:t xml:space="preserve"> </w:t>
      </w:r>
      <w:r>
        <w:t xml:space="preserve">specifically. This research proposes a targeted study to diagnose these issues and develop contextually relevant solutions for</w:t>
      </w:r>
      <w:r>
        <w:t xml:space="preserve"> </w:t>
      </w:r>
      <w:r>
        <w:rPr>
          <w:bCs/>
          <w:b/>
        </w:rPr>
        <w:t xml:space="preserve">Teacher Secondary</w:t>
      </w:r>
      <w:r>
        <w:t xml:space="preserve"> </w:t>
      </w:r>
      <w:r>
        <w:t xml:space="preserve">in the Tehran environment.</w:t>
      </w:r>
    </w:p>
    <w:bookmarkEnd w:id="20"/>
    <w:bookmarkStart w:id="21" w:name="problem-statement"/>
    <w:p>
      <w:pPr>
        <w:pStyle w:val="Heading2"/>
      </w:pPr>
      <w:r>
        <w:t xml:space="preserve">2. Problem Statement</w:t>
      </w:r>
    </w:p>
    <w:p>
      <w:pPr>
        <w:pStyle w:val="FirstParagraph"/>
      </w:pPr>
      <w:r>
        <w:t xml:space="preserve">A growing body of evidence indicates that secondary school educators in Tehran face multifaceted pressures significantly impacting their effectiveness. These include: (a) excessive student-teacher ratios (averaging 35:1 in public schools, far exceeding recommended standards); (b) rapid curriculum changes without adequate corresponding teacher training; (c) socio-economic diversity within classrooms requiring culturally responsive pedagogies often not covered in current professional development; and (d) high levels of occupational stress linked to administrative burdens and societal expectations. A 2023 Tehran Education Office survey revealed that 68% of secondary teachers reported burnout symptoms, with 45% citing insufficient support for adapting modern teaching methodologies within Iran's Islamic educational framework. This situation is particularly acute in Tehran due to its dense urban population, diverse student demographics (including refugees and low-income families), and the intense pressure of being a national educational hub. Without urgent intervention specifically designed for</w:t>
      </w:r>
      <w:r>
        <w:t xml:space="preserve"> </w:t>
      </w:r>
      <w:r>
        <w:rPr>
          <w:bCs/>
          <w:b/>
        </w:rPr>
        <w:t xml:space="preserve">Teacher Secondary</w:t>
      </w:r>
      <w:r>
        <w:t xml:space="preserve"> </w:t>
      </w:r>
      <w:r>
        <w:t xml:space="preserve">in</w:t>
      </w:r>
      <w:r>
        <w:t xml:space="preserve"> </w:t>
      </w:r>
      <w:r>
        <w:rPr>
          <w:bCs/>
          <w:b/>
        </w:rPr>
        <w:t xml:space="preserve">Tehran</w:t>
      </w:r>
      <w:r>
        <w:t xml:space="preserve">, the quality of secondary education will continue to decline, hindering Iran's strategic goals for human capital development.</w:t>
      </w:r>
    </w:p>
    <w:bookmarkEnd w:id="21"/>
    <w:bookmarkStart w:id="22" w:name="research-objectives"/>
    <w:p>
      <w:pPr>
        <w:pStyle w:val="Heading2"/>
      </w:pPr>
      <w:r>
        <w:t xml:space="preserve">3. Research Objectives</w:t>
      </w:r>
    </w:p>
    <w:p>
      <w:pPr>
        <w:pStyle w:val="FirstParagraph"/>
      </w:pPr>
      <w:r>
        <w:t xml:space="preserve">This Thesis Proposal outlines a comprehensive study with the following specific objectives:</w:t>
      </w:r>
    </w:p>
    <w:p>
      <w:pPr>
        <w:numPr>
          <w:ilvl w:val="0"/>
          <w:numId w:val="1001"/>
        </w:numPr>
        <w:pStyle w:val="Compact"/>
      </w:pPr>
      <w:r>
        <w:t xml:space="preserve">To conduct an in-depth assessment of the current professional development (PD) landscape for secondary school teachers across diverse public schools within Tehran Province, identifying gaps between institutional offerings and teacher needs.</w:t>
      </w:r>
    </w:p>
    <w:p>
      <w:pPr>
        <w:numPr>
          <w:ilvl w:val="0"/>
          <w:numId w:val="1001"/>
        </w:numPr>
        <w:pStyle w:val="Compact"/>
      </w:pPr>
      <w:r>
        <w:t xml:space="preserve">To investigate the specific pedagogical, administrative, and socio-emotional challenges faced by secondary school teachers in Tehran's unique urban context.</w:t>
      </w:r>
    </w:p>
    <w:p>
      <w:pPr>
        <w:numPr>
          <w:ilvl w:val="0"/>
          <w:numId w:val="1001"/>
        </w:numPr>
        <w:pStyle w:val="Compact"/>
      </w:pPr>
      <w:r>
        <w:t xml:space="preserve">To analyze the alignment (or misalignment) of current national educational policies on teacher training with the practical realities experienced by</w:t>
      </w:r>
      <w:r>
        <w:t xml:space="preserve"> </w:t>
      </w:r>
      <w:r>
        <w:rPr>
          <w:bCs/>
          <w:b/>
        </w:rPr>
        <w:t xml:space="preserve">Teacher Secondary</w:t>
      </w:r>
      <w:r>
        <w:t xml:space="preserve"> </w:t>
      </w:r>
      <w:r>
        <w:t xml:space="preserve">in Tehran.</w:t>
      </w:r>
    </w:p>
    <w:p>
      <w:pPr>
        <w:numPr>
          <w:ilvl w:val="0"/>
          <w:numId w:val="1001"/>
        </w:numPr>
        <w:pStyle w:val="Compact"/>
      </w:pPr>
      <w:r>
        <w:t xml:space="preserve">To co-create and propose a sustainable, contextually appropriate model for continuous professional development tailored specifically to the needs of secondary educators operating within Tehran's complex educational ecosystem.</w:t>
      </w:r>
    </w:p>
    <w:bookmarkEnd w:id="22"/>
    <w:bookmarkStart w:id="23" w:name="significance-of-the-study"/>
    <w:p>
      <w:pPr>
        <w:pStyle w:val="Heading2"/>
      </w:pPr>
      <w:r>
        <w:t xml:space="preserve">4. Significance of the Study</w:t>
      </w:r>
    </w:p>
    <w:p>
      <w:pPr>
        <w:pStyle w:val="FirstParagraph"/>
      </w:pPr>
      <w:r>
        <w:t xml:space="preserve">This research holds substantial significance for multiple stakeholders. For Iran's Ministry of Education and Tehran Provincial Education Department, it provides empirical evidence to reform PD programs, moving beyond generic approaches to solutions grounded in local realities. For</w:t>
      </w:r>
      <w:r>
        <w:t xml:space="preserve"> </w:t>
      </w:r>
      <w:r>
        <w:rPr>
          <w:bCs/>
          <w:b/>
        </w:rPr>
        <w:t xml:space="preserve">Teacher Secondary</w:t>
      </w:r>
      <w:r>
        <w:t xml:space="preserve"> </w:t>
      </w:r>
      <w:r>
        <w:t xml:space="preserve">themselves, the study aims to amplify their voices and directly contribute to developing support systems that address their specific challenges within Tehran. For students in Tehran's secondary schools, improved teacher capacity translates directly into enhanced learning environments and better academic outcomes, a critical factor for Iran's future economic competitiveness. Crucially, this</w:t>
      </w:r>
      <w:r>
        <w:t xml:space="preserve"> </w:t>
      </w:r>
      <w:r>
        <w:rPr>
          <w:bCs/>
          <w:b/>
        </w:rPr>
        <w:t xml:space="preserve">Thesis Proposal</w:t>
      </w:r>
      <w:r>
        <w:t xml:space="preserve"> </w:t>
      </w:r>
      <w:r>
        <w:t xml:space="preserve">is designed not as an abstract academic exercise but as a practical blueprint for action within the</w:t>
      </w:r>
      <w:r>
        <w:t xml:space="preserve"> </w:t>
      </w:r>
      <w:r>
        <w:rPr>
          <w:bCs/>
          <w:b/>
        </w:rPr>
        <w:t xml:space="preserve">Iran Tehran</w:t>
      </w:r>
      <w:r>
        <w:t xml:space="preserve"> </w:t>
      </w:r>
      <w:r>
        <w:t xml:space="preserve">context. The findings will offer a replicable model applicable to other major cities within Iran while remaining deeply rooted in Tehran's distinct socio-educational fabric.</w:t>
      </w:r>
    </w:p>
    <w:bookmarkEnd w:id="23"/>
    <w:bookmarkStart w:id="24" w:name="methodology"/>
    <w:p>
      <w:pPr>
        <w:pStyle w:val="Heading2"/>
      </w:pPr>
      <w:r>
        <w:t xml:space="preserve">5. Methodology</w:t>
      </w:r>
    </w:p>
    <w:p>
      <w:pPr>
        <w:pStyle w:val="FirstParagraph"/>
      </w:pPr>
      <w:r>
        <w:t xml:space="preserve">The proposed study will employ a mixed-methods approach over 18 months, ensuring robust and contextually rich data collection within</w:t>
      </w:r>
      <w:r>
        <w:t xml:space="preserve"> </w:t>
      </w:r>
      <w:r>
        <w:rPr>
          <w:bCs/>
          <w:b/>
        </w:rPr>
        <w:t xml:space="preserve">Tehran</w:t>
      </w:r>
      <w:r>
        <w:t xml:space="preserve">:</w:t>
      </w:r>
    </w:p>
    <w:p>
      <w:pPr>
        <w:numPr>
          <w:ilvl w:val="0"/>
          <w:numId w:val="1002"/>
        </w:numPr>
        <w:pStyle w:val="Compact"/>
      </w:pPr>
      <w:r>
        <w:rPr>
          <w:bCs/>
          <w:b/>
        </w:rPr>
        <w:t xml:space="preserve">Phase 1 (Qualitative - 6 months):</w:t>
      </w:r>
      <w:r>
        <w:t xml:space="preserve"> </w:t>
      </w:r>
      <w:r>
        <w:t xml:space="preserve">Semi-structured interviews with 30+ secondary teachers across diverse Tehran schools (public, private, urban/rural-adjacent), focus groups with school principals and PD coordinators, and document analysis of Tehran Education Office policies and existing PD materials.</w:t>
      </w:r>
    </w:p>
    <w:p>
      <w:pPr>
        <w:numPr>
          <w:ilvl w:val="0"/>
          <w:numId w:val="1002"/>
        </w:numPr>
        <w:pStyle w:val="Compact"/>
      </w:pPr>
      <w:r>
        <w:rPr>
          <w:bCs/>
          <w:b/>
        </w:rPr>
        <w:t xml:space="preserve">Phase 2 (Quantitative - 6 months):</w:t>
      </w:r>
      <w:r>
        <w:t xml:space="preserve"> </w:t>
      </w:r>
      <w:r>
        <w:t xml:space="preserve">A standardized survey administered to a representative sample of 500+ secondary teachers across Tehran, measuring burnout levels, perceived PD adequacy, specific skill gaps (e.g., digital literacy, inclusive pedagogy), and job satisfaction.</w:t>
      </w:r>
    </w:p>
    <w:p>
      <w:pPr>
        <w:numPr>
          <w:ilvl w:val="0"/>
          <w:numId w:val="1002"/>
        </w:numPr>
        <w:pStyle w:val="Compact"/>
      </w:pPr>
      <w:r>
        <w:rPr>
          <w:bCs/>
          <w:b/>
        </w:rPr>
        <w:t xml:space="preserve">Phase 3 (Action-Oriented - 6 months):</w:t>
      </w:r>
      <w:r>
        <w:t xml:space="preserve"> </w:t>
      </w:r>
      <w:r>
        <w:t xml:space="preserve">Co-design workshops facilitated with key teacher stakeholders to translate findings into a prototype PD model. This model will be piloted in 5 selected Tehran schools for iterative refinement before final proposal development.</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Proposal anticipates generating several key contributions:</w:t>
      </w:r>
    </w:p>
    <w:p>
      <w:pPr>
        <w:numPr>
          <w:ilvl w:val="0"/>
          <w:numId w:val="1003"/>
        </w:numPr>
        <w:pStyle w:val="Compact"/>
      </w:pPr>
      <w:r>
        <w:t xml:space="preserve">A detailed diagnostic map of the professional development ecosystem for secondary teachers specifically within Tehran, highlighting unique systemic barriers and opportunities.</w:t>
      </w:r>
    </w:p>
    <w:p>
      <w:pPr>
        <w:numPr>
          <w:ilvl w:val="0"/>
          <w:numId w:val="1003"/>
        </w:numPr>
        <w:pStyle w:val="Compact"/>
      </w:pPr>
      <w:r>
        <w:t xml:space="preserve">A validated framework for culturally responsive, contextually embedded teacher professional development aligned with Iran's national educational philosophy and Tehran's urban realities.</w:t>
      </w:r>
    </w:p>
    <w:p>
      <w:pPr>
        <w:numPr>
          <w:ilvl w:val="0"/>
          <w:numId w:val="1003"/>
        </w:numPr>
        <w:pStyle w:val="Compact"/>
      </w:pPr>
      <w:r>
        <w:t xml:space="preserve">Practical tools and recommendations directly usable by the Iranian Ministry of Education, Tehran Provincial Education Office, and school leadership to enhance teacher support systems immediately.</w:t>
      </w:r>
    </w:p>
    <w:p>
      <w:pPr>
        <w:numPr>
          <w:ilvl w:val="0"/>
          <w:numId w:val="1003"/>
        </w:numPr>
        <w:pStyle w:val="Compact"/>
      </w:pPr>
      <w:r>
        <w:t xml:space="preserve">Novel insights into the intersection of rapid curriculum reform, socio-economic diversity in urban Iran (specifically Tehran), and teacher professional efficacy – a gap previously under-researched at this level of specificity within the Iranian context.</w:t>
      </w:r>
    </w:p>
    <w:bookmarkEnd w:id="25"/>
    <w:bookmarkStart w:id="26" w:name="conclusion"/>
    <w:p>
      <w:pPr>
        <w:pStyle w:val="Heading2"/>
      </w:pPr>
      <w:r>
        <w:t xml:space="preserve">7. Conclusion</w:t>
      </w:r>
    </w:p>
    <w:p>
      <w:pPr>
        <w:pStyle w:val="FirstParagraph"/>
      </w:pPr>
      <w:r>
        <w:t xml:space="preserve">The critical role of secondary school teachers in shaping Iran's future is undeniable, yet their potential remains significantly constrained in Tehran's demanding educational environment. This Thesis Proposal presents a timely and necessary investigation into the specific needs and challenges faced by</w:t>
      </w:r>
      <w:r>
        <w:t xml:space="preserve"> </w:t>
      </w:r>
      <w:r>
        <w:rPr>
          <w:bCs/>
          <w:b/>
        </w:rPr>
        <w:t xml:space="preserve">Teacher Secondary</w:t>
      </w:r>
      <w:r>
        <w:t xml:space="preserve"> </w:t>
      </w:r>
      <w:r>
        <w:t xml:space="preserve">within</w:t>
      </w:r>
      <w:r>
        <w:t xml:space="preserve"> </w:t>
      </w:r>
      <w:r>
        <w:rPr>
          <w:bCs/>
          <w:b/>
        </w:rPr>
        <w:t xml:space="preserve">Iran Tehran</w:t>
      </w:r>
      <w:r>
        <w:t xml:space="preserve">. By grounding the research firmly within Tehran's unique urban educational dynamics and focusing on actionable outcomes, this study promises not only to advance academic knowledge in educational sociology and policy but, more importantly, to deliver tangible improvements for educators who are the cornerstone of Iran's secondary education system. The successful implementation of the proposed professional development model has the potential to serve as a national benchmark for teacher support within Iran's most complex educational setting.</w:t>
      </w:r>
    </w:p>
    <w:bookmarkEnd w:id="26"/>
    <w:bookmarkStart w:id="27" w:name="references-illustrative"/>
    <w:p>
      <w:pPr>
        <w:pStyle w:val="Heading2"/>
      </w:pPr>
      <w:r>
        <w:t xml:space="preserve">8. References (Illustrative)</w:t>
      </w:r>
    </w:p>
    <w:p>
      <w:pPr>
        <w:pStyle w:val="FirstParagraph"/>
      </w:pPr>
      <w:r>
        <w:t xml:space="preserve">Iranian Ministry of Education (2023). *Annual Report on Secondary Education in Tehran Province*. Tehran: MOE Publications.</w:t>
      </w:r>
      <w:r>
        <w:br/>
      </w:r>
      <w:r>
        <w:t xml:space="preserve">Tehran University of Medical Sciences (TUMS) Research Center for Educational Development. (2023). *Teacher Well-being and Burnout Survey: Tehran City*. TUMS Press.</w:t>
      </w:r>
      <w:r>
        <w:br/>
      </w:r>
      <w:r>
        <w:t xml:space="preserve">Rezaei, M., &amp; Fathi, S. (2021). *Pedagogical Challenges in Urban Iranian Secondary Schools*. Journal of Education in Iran, 15(4), 78-95.</w:t>
      </w:r>
      <w:r>
        <w:br/>
      </w:r>
      <w:r>
        <w:t xml:space="preserve">UNESCO. (2022). *Teacher Development for Quality Education: Case Study - Iran*. Paris: UNESCO Institute for Statistics.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Secondary School Teachers in Iran, Tehran</dc:title>
  <dc:creator/>
  <dc:language>en</dc:language>
  <cp:keywords/>
  <dcterms:created xsi:type="dcterms:W3CDTF">2026-07-17T19:55:48Z</dcterms:created>
  <dcterms:modified xsi:type="dcterms:W3CDTF">2026-07-17T19:55:48Z</dcterms:modified>
</cp:coreProperties>
</file>

<file path=docProps/custom.xml><?xml version="1.0" encoding="utf-8"?>
<Properties xmlns="http://schemas.openxmlformats.org/officeDocument/2006/custom-properties" xmlns:vt="http://schemas.openxmlformats.org/officeDocument/2006/docPropsVTypes"/>
</file>