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e18a701246ca22db1bc4a97b906368d10d2167e"/>
    <w:p>
      <w:pPr>
        <w:pStyle w:val="Heading1"/>
      </w:pPr>
      <w:r>
        <w:t xml:space="preserve">Thesis Proposal: Addressing Critical Challenges in Teacher Secondary Education within the Context of Iraq Baghdad</w:t>
      </w:r>
    </w:p>
    <w:bookmarkStart w:id="20" w:name="abstract-approx.-150-words"/>
    <w:p>
      <w:pPr>
        <w:pStyle w:val="Heading2"/>
      </w:pPr>
      <w:r>
        <w:t xml:space="preserve">Abstract (Approx. 150 words)</w:t>
      </w:r>
    </w:p>
    <w:p>
      <w:pPr>
        <w:pStyle w:val="FirstParagraph"/>
      </w:pPr>
      <w:r>
        <w:t xml:space="preserve">This Thesis Proposal outlines a comprehensive research study focused on the pivotal role of Teacher Secondary in the educational landscape of Iraq, with specific emphasis on Baghdad, the nation's capital and most populous urban center. The current state of secondary teacher education and professional development in Baghdad faces significant challenges stemming from decades of conflict, underinvestment, outdated curricula, resource scarcity, and rapidly evolving educational needs. This research aims to critically analyze these challenges and propose evidence-based strategies to enhance the quality of Teacher Secondary preparation, retention, and ongoing support systems specifically within Baghdad's unique socio-educational context. The study will employ a mixed-methods approach, including surveys of teachers and administrators across diverse Baghdad schools, in-depth interviews with Ministry of Education (MoE) officials and teacher training institution representatives, and a review of existing policies. Findings are expected to provide actionable insights for policymakers, teacher training providers (like Baghdad University's College of Education), and school leaders to build a more resilient and effective secondary teaching workforce essential for Iraq's future development.</w:t>
      </w:r>
    </w:p>
    <w:bookmarkEnd w:id="20"/>
    <w:bookmarkStart w:id="21" w:name="X15fe7d038a2c4312ef9fde179a45a91e11b390a"/>
    <w:p>
      <w:pPr>
        <w:pStyle w:val="Heading2"/>
      </w:pPr>
      <w:r>
        <w:t xml:space="preserve">1. Introduction: The Imperative for Teacher Secondary Focus in Baghdad</w:t>
      </w:r>
    </w:p>
    <w:p>
      <w:pPr>
        <w:pStyle w:val="FirstParagraph"/>
      </w:pPr>
      <w:r>
        <w:t xml:space="preserve">The quality of education in any nation is fundamentally dependent on the quality of its teachers. In Iraq, particularly within Baghdad, the challenges confronting secondary education (grades 10-12) are acute and multi-faceted. The legacy of conflict, economic instability, and systemic underfunding have severely impacted the infrastructure and capacity for effective Teacher Secondary training and support. Baghdad's schools, serving a vast population of students with diverse needs in a complex urban environment, require educators who are not only subject-matter experts but also equipped with modern pedagogical skills, digital literacy, trauma-informed practices, and resilience. This Thesis Proposal directly addresses the critical gap: the lack of context-specific research on Teacher Secondary professional development (PD) needs within Baghdad. Understanding these needs is not merely an academic exercise; it is a prerequisite for improving student learning outcomes and contributing to Iraq's broader socio-economic recovery and stability.</w:t>
      </w:r>
    </w:p>
    <w:bookmarkEnd w:id="21"/>
    <w:bookmarkStart w:id="22" w:name="Xcfa99fa662cdd78036bd99e6cc77db71e98677d"/>
    <w:p>
      <w:pPr>
        <w:pStyle w:val="Heading2"/>
      </w:pPr>
      <w:r>
        <w:t xml:space="preserve">2. Problem Statement: The Pressing Challenges in Baghdad's Teacher Secondary System</w:t>
      </w:r>
    </w:p>
    <w:p>
      <w:pPr>
        <w:pStyle w:val="FirstParagraph"/>
      </w:pPr>
      <w:r>
        <w:t xml:space="preserve">Current research indicates that Teacher Secondary in Baghdad grapple with several interconnected issues. These include:</w:t>
      </w:r>
    </w:p>
    <w:p>
      <w:pPr>
        <w:numPr>
          <w:ilvl w:val="0"/>
          <w:numId w:val="1001"/>
        </w:numPr>
        <w:pStyle w:val="Compact"/>
      </w:pPr>
      <w:r>
        <w:rPr>
          <w:bCs/>
          <w:b/>
        </w:rPr>
        <w:t xml:space="preserve">Outdated Pedagogy:</w:t>
      </w:r>
      <w:r>
        <w:t xml:space="preserve"> </w:t>
      </w:r>
      <w:r>
        <w:t xml:space="preserve">Many teachers were trained using methods focused on rote memorization, lacking exposure to student-centered, inquiry-based learning approaches emphasized in modern curricula (e.g., the 2020 MoE reform initiatives).</w:t>
      </w:r>
    </w:p>
    <w:p>
      <w:pPr>
        <w:numPr>
          <w:ilvl w:val="0"/>
          <w:numId w:val="1001"/>
        </w:numPr>
        <w:pStyle w:val="Compact"/>
      </w:pPr>
      <w:r>
        <w:rPr>
          <w:bCs/>
          <w:b/>
        </w:rPr>
        <w:t xml:space="preserve">Insufficient &amp; Inaccessible PD:</w:t>
      </w:r>
      <w:r>
        <w:t xml:space="preserve"> </w:t>
      </w:r>
      <w:r>
        <w:t xml:space="preserve">Existing professional development opportunities are often infrequent, poorly resourced, not aligned with classroom realities in Baghdad, and fail to reach teachers in under-resourced districts or those working in large overcrowded classrooms.</w:t>
      </w:r>
    </w:p>
    <w:p>
      <w:pPr>
        <w:numPr>
          <w:ilvl w:val="0"/>
          <w:numId w:val="1001"/>
        </w:numPr>
        <w:pStyle w:val="Compact"/>
      </w:pPr>
      <w:r>
        <w:rPr>
          <w:bCs/>
          <w:b/>
        </w:rPr>
        <w:t xml:space="preserve">Resource Deficits:</w:t>
      </w:r>
      <w:r>
        <w:t xml:space="preserve"> </w:t>
      </w:r>
      <w:r>
        <w:t xml:space="preserve">Schools frequently lack basic teaching materials, technology infrastructure (vital for modern Teacher Secondary), and even adequate textbooks, hindering effective implementation of new methods.</w:t>
      </w:r>
    </w:p>
    <w:p>
      <w:pPr>
        <w:numPr>
          <w:ilvl w:val="0"/>
          <w:numId w:val="1001"/>
        </w:numPr>
        <w:pStyle w:val="Compact"/>
      </w:pPr>
      <w:r>
        <w:rPr>
          <w:bCs/>
          <w:b/>
        </w:rPr>
        <w:t xml:space="preserve">High Turnover &amp; Morale Issues:</w:t>
      </w:r>
      <w:r>
        <w:t xml:space="preserve"> </w:t>
      </w:r>
      <w:r>
        <w:t xml:space="preserve">Low salaries, unsafe working conditions in some areas, lack of career progression paths, and professional isolation contribute to high attrition rates among Teacher Secondary in Baghdad.</w:t>
      </w:r>
    </w:p>
    <w:p>
      <w:pPr>
        <w:pStyle w:val="FirstParagraph"/>
      </w:pPr>
      <w:r>
        <w:t xml:space="preserve">The cumulative effect is a secondary teaching workforce that struggles to meet the demands of contemporary education for Iraq's students within the specific context of Baghdad. This directly undermines educational quality and student potential across the capital.</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Iraq Baghdad:</w:t>
      </w:r>
    </w:p>
    <w:p>
      <w:pPr>
        <w:numPr>
          <w:ilvl w:val="0"/>
          <w:numId w:val="1002"/>
        </w:numPr>
        <w:pStyle w:val="Compact"/>
      </w:pPr>
      <w:r>
        <w:t xml:space="preserve">To conduct a detailed needs assessment of Teacher Secondary in Baghdad regarding current teaching practices, perceived professional development gaps, and resource requirements.</w:t>
      </w:r>
    </w:p>
    <w:p>
      <w:pPr>
        <w:numPr>
          <w:ilvl w:val="0"/>
          <w:numId w:val="1002"/>
        </w:numPr>
        <w:pStyle w:val="Compact"/>
      </w:pPr>
      <w:r>
        <w:t xml:space="preserve">To evaluate the effectiveness and accessibility of existing Ministry of Education (MoE) and institutional (e.g., teacher training colleges) professional development programs for secondary teachers in Baghdad.</w:t>
      </w:r>
    </w:p>
    <w:p>
      <w:pPr>
        <w:numPr>
          <w:ilvl w:val="0"/>
          <w:numId w:val="1002"/>
        </w:numPr>
        <w:pStyle w:val="Compact"/>
      </w:pPr>
      <w:r>
        <w:t xml:space="preserve">To identify contextual factors unique to Baghdad (urban challenges, socio-economic diversity, specific school types) that significantly impact Teacher Secondary effectiveness and PD uptake.</w:t>
      </w:r>
    </w:p>
    <w:p>
      <w:pPr>
        <w:numPr>
          <w:ilvl w:val="0"/>
          <w:numId w:val="1002"/>
        </w:numPr>
        <w:pStyle w:val="Compact"/>
      </w:pPr>
      <w:r>
        <w:t xml:space="preserve">To co-develop with key stakeholders (teachers, school principals, MoE officials) a set of practical recommendations for enhancing Teacher Secondary professional development frameworks specifically tailored for Baghdad schools.</w:t>
      </w:r>
    </w:p>
    <w:bookmarkEnd w:id="23"/>
    <w:bookmarkStart w:id="24" w:name="methodology"/>
    <w:p>
      <w:pPr>
        <w:pStyle w:val="Heading2"/>
      </w:pPr>
      <w:r>
        <w:t xml:space="preserve">4. Methodology</w:t>
      </w:r>
    </w:p>
    <w:p>
      <w:pPr>
        <w:pStyle w:val="FirstParagraph"/>
      </w:pPr>
      <w:r>
        <w:t xml:space="preserve">The research will utilize a sequential mixed-methods design:</w:t>
      </w:r>
    </w:p>
    <w:p>
      <w:pPr>
        <w:numPr>
          <w:ilvl w:val="0"/>
          <w:numId w:val="1003"/>
        </w:numPr>
        <w:pStyle w:val="Compact"/>
      </w:pPr>
      <w:r>
        <w:rPr>
          <w:bCs/>
          <w:b/>
        </w:rPr>
        <w:t xml:space="preserve">Phase 1 (Quantitative):</w:t>
      </w:r>
      <w:r>
        <w:t xml:space="preserve"> </w:t>
      </w:r>
      <w:r>
        <w:t xml:space="preserve">A structured survey distributed to a stratified random sample of 300+ secondary teachers across diverse public schools in Baghdad Governorate (covering different districts, school types - general, science, humanities). The survey will assess teaching practices, PD experiences, resource availability, challenges faced.</w:t>
      </w:r>
    </w:p>
    <w:p>
      <w:pPr>
        <w:numPr>
          <w:ilvl w:val="0"/>
          <w:numId w:val="1003"/>
        </w:numPr>
        <w:pStyle w:val="Compact"/>
      </w:pPr>
      <w:r>
        <w:rPr>
          <w:bCs/>
          <w:b/>
        </w:rPr>
        <w:t xml:space="preserve">Phase 2 (Qualitative):</w:t>
      </w:r>
      <w:r>
        <w:t xml:space="preserve"> </w:t>
      </w:r>
      <w:r>
        <w:t xml:space="preserve">In-depth interviews with 25-30 key informants including: experienced secondary teachers from diverse schools in Baghdad; school principals; MoE district education officers; representatives from Teacher Training Colleges (e.g., College of Education, Baghdad University); and relevant NGO education experts. This will provide depth on challenges, perceptions of current PD, and potential solutions.</w:t>
      </w:r>
    </w:p>
    <w:p>
      <w:pPr>
        <w:numPr>
          <w:ilvl w:val="0"/>
          <w:numId w:val="1003"/>
        </w:numPr>
        <w:pStyle w:val="Compact"/>
      </w:pPr>
      <w:r>
        <w:rPr>
          <w:bCs/>
          <w:b/>
        </w:rPr>
        <w:t xml:space="preserve">Data Analysis:</w:t>
      </w:r>
      <w:r>
        <w:t xml:space="preserve"> </w:t>
      </w:r>
      <w:r>
        <w:t xml:space="preserve">Quantitative data analyzed using SPSS for descriptive statistics and regression. Qualitative data subjected to thematic analysis. Triangulation of findings from both phases will ensure robust conclusions.</w:t>
      </w:r>
    </w:p>
    <w:bookmarkEnd w:id="24"/>
    <w:bookmarkStart w:id="25" w:name="expected-significance-contribution"/>
    <w:p>
      <w:pPr>
        <w:pStyle w:val="Heading2"/>
      </w:pPr>
      <w:r>
        <w:t xml:space="preserve">5. Expected Significance &amp; Contribution</w:t>
      </w:r>
    </w:p>
    <w:p>
      <w:pPr>
        <w:pStyle w:val="FirstParagraph"/>
      </w:pPr>
      <w:r>
        <w:t xml:space="preserve">This Thesis Proposal is designed to make a significant, practical contribution to education reform in Iraq Baghdad:</w:t>
      </w:r>
    </w:p>
    <w:p>
      <w:pPr>
        <w:numPr>
          <w:ilvl w:val="0"/>
          <w:numId w:val="1004"/>
        </w:numPr>
        <w:pStyle w:val="Compact"/>
      </w:pPr>
      <w:r>
        <w:rPr>
          <w:bCs/>
          <w:b/>
        </w:rPr>
        <w:t xml:space="preserve">For Policymakers (MoE):</w:t>
      </w:r>
      <w:r>
        <w:t xml:space="preserve"> </w:t>
      </w:r>
      <w:r>
        <w:t xml:space="preserve">Provides empirical evidence to guide the redesign of Teacher Secondary PD programs, resource allocation, and policy implementation at the district and city level in Baghdad.</w:t>
      </w:r>
    </w:p>
    <w:p>
      <w:pPr>
        <w:numPr>
          <w:ilvl w:val="0"/>
          <w:numId w:val="1004"/>
        </w:numPr>
        <w:pStyle w:val="Compact"/>
      </w:pPr>
      <w:r>
        <w:rPr>
          <w:bCs/>
          <w:b/>
        </w:rPr>
        <w:t xml:space="preserve">For Teacher Training Institutions:</w:t>
      </w:r>
      <w:r>
        <w:t xml:space="preserve"> </w:t>
      </w:r>
      <w:r>
        <w:t xml:space="preserve">Offers direct insights into the specific competencies needed for graduating secondary teachers from Baghdad's colleges, enabling curriculum revisions.</w:t>
      </w:r>
    </w:p>
    <w:p>
      <w:pPr>
        <w:numPr>
          <w:ilvl w:val="0"/>
          <w:numId w:val="1004"/>
        </w:numPr>
        <w:pStyle w:val="Compact"/>
      </w:pPr>
      <w:r>
        <w:rPr>
          <w:bCs/>
          <w:b/>
        </w:rPr>
        <w:t xml:space="preserve">For Schools &amp; Teachers:</w:t>
      </w:r>
      <w:r>
        <w:t xml:space="preserve"> </w:t>
      </w:r>
      <w:r>
        <w:t xml:space="preserve">Identifies concrete, contextually relevant PD opportunities and support mechanisms to improve daily teaching practice and professional satisfaction among Teacher Secondary in Baghdad.</w:t>
      </w:r>
    </w:p>
    <w:p>
      <w:pPr>
        <w:numPr>
          <w:ilvl w:val="0"/>
          <w:numId w:val="1004"/>
        </w:numPr>
        <w:pStyle w:val="Compact"/>
      </w:pPr>
      <w:r>
        <w:rPr>
          <w:bCs/>
          <w:b/>
        </w:rPr>
        <w:t xml:space="preserve">For the Nation:</w:t>
      </w:r>
      <w:r>
        <w:t xml:space="preserve"> </w:t>
      </w:r>
      <w:r>
        <w:t xml:space="preserve">Contributes directly to building a stronger foundation for secondary education – a critical stage for student transition into higher education or skilled workforce – which is vital for Iraq's long-term development. It moves beyond generic international models to address the specific realities of Teacher Secondary in Baghdad.</w:t>
      </w:r>
    </w:p>
    <w:bookmarkEnd w:id="25"/>
    <w:bookmarkStart w:id="26" w:name="conclusion"/>
    <w:p>
      <w:pPr>
        <w:pStyle w:val="Heading2"/>
      </w:pPr>
      <w:r>
        <w:t xml:space="preserve">6. Conclusion</w:t>
      </w:r>
    </w:p>
    <w:p>
      <w:pPr>
        <w:pStyle w:val="FirstParagraph"/>
      </w:pPr>
      <w:r>
        <w:t xml:space="preserve">The quality of Teacher Secondary education is the cornerstone upon which the future educational success of students in Baghdad, and consequently Iraq, is built. This Thesis Proposal presents a timely and necessary investigation into the specific challenges and opportunities within Baghdad's secondary teacher ecosystem. By centering the research on the realities faced by Teacher Secondary in Baghdad, this study moves beyond theoretical discourse to generate actionable knowledge. The findings will provide a critical evidence base for transforming how Teacher Secondary are prepared, supported, and valued within Iraq's most important educational hub. Investing in this research is an investment in the potential of Baghdad's youth and Iraq's sustainable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Professional Development in Iraq Baghdad</dc:title>
  <dc:creator/>
  <cp:keywords/>
  <dcterms:created xsi:type="dcterms:W3CDTF">2026-07-21T00:27:37Z</dcterms:created>
  <dcterms:modified xsi:type="dcterms:W3CDTF">2026-07-21T00:27:37Z</dcterms:modified>
</cp:coreProperties>
</file>

<file path=docProps/custom.xml><?xml version="1.0" encoding="utf-8"?>
<Properties xmlns="http://schemas.openxmlformats.org/officeDocument/2006/custom-properties" xmlns:vt="http://schemas.openxmlformats.org/officeDocument/2006/docPropsVTypes"/>
</file>