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7" w:name="X5d70777d5a9948cb740e15032d3f674f7c28f53"/>
    <w:p>
      <w:pPr>
        <w:pStyle w:val="Heading1"/>
      </w:pPr>
      <w:r>
        <w:t xml:space="preserve">Thesis Proposal: Culturally Responsive Pedagogy for Secondary Teachers in Jerusalem, Israel</w:t>
      </w:r>
    </w:p>
    <w:bookmarkStart w:id="20" w:name="introduction"/>
    <w:p>
      <w:pPr>
        <w:pStyle w:val="Heading2"/>
      </w:pPr>
      <w:r>
        <w:t xml:space="preserve">1. Introduction</w:t>
      </w:r>
    </w:p>
    <w:p>
      <w:pPr>
        <w:pStyle w:val="FirstParagraph"/>
      </w:pPr>
      <w:r>
        <w:t xml:space="preserve">This Thesis Proposal outlines a critical research initiative addressing the evolving landscape of secondary education within Israel Jerusalem. As a city uniquely characterized by its complex cultural, religious, and political fabric, Jerusalem presents both extraordinary challenges and opportunities for Teacher Secondary development. This study examines how culturally responsive pedagogy can be effectively implemented to support diverse student populations in Jerusalem's secondary schools—a context where educational excellence must navigate the delicate interplay of identity politics, historical tensions, and multicultural coexistence. The proposed research directly responds to the urgent need for specialized training frameworks tailored specifically for Teacher Secondary professionals operating within Jerusalem's unique educational ecosystem.</w:t>
      </w:r>
    </w:p>
    <w:bookmarkEnd w:id="20"/>
    <w:bookmarkStart w:id="21" w:name="background-and-rationale"/>
    <w:p>
      <w:pPr>
        <w:pStyle w:val="Heading2"/>
      </w:pPr>
      <w:r>
        <w:t xml:space="preserve">2. Background and Rationale</w:t>
      </w:r>
    </w:p>
    <w:p>
      <w:pPr>
        <w:pStyle w:val="FirstParagraph"/>
      </w:pPr>
      <w:r>
        <w:t xml:space="preserve">Jerusalem's secondary schools serve students from Jewish, Palestinian Arab, Druze, Christian, and other ethno-religious communities. Despite Israel's national curriculum framework, Teacher Secondary educators frequently encounter gaps between standardized pedagogy and the lived realities of Jerusalem's diverse classrooms. Current teacher training programs often fail to provide context-specific tools for navigating issues such as religious holidays affecting school schedules, conflicting historical narratives in textbooks, or socio-political sensitivities impacting classroom dynamics. This disconnect contributes to educational inequities and underachievement among minority student groups—particularly Palestinian-Israeli students who comprise over 30% of Jerusalem's secondary population.</w:t>
      </w:r>
    </w:p>
    <w:p>
      <w:pPr>
        <w:pStyle w:val="BodyText"/>
      </w:pPr>
      <w:r>
        <w:t xml:space="preserve">Recent Ministry of Education reports (2023) indicate that 65% of Teacher Secondary in Jerusalem feel unprepared to address cultural conflicts, while only 18% receive specialized training for multi-ethnic classrooms. This gap represents a critical vulnerability in Israel's educational system, especially as Jerusalem serves as a symbolic focal point for national identity formation. The proposed thesis directly confronts this crisis by developing an evidence-based model for Teacher Secondary professional development grounded in Jerusalem's specific sociocultural context.</w:t>
      </w:r>
    </w:p>
    <w:bookmarkEnd w:id="21"/>
    <w:bookmarkStart w:id="22" w:name="research-questions"/>
    <w:p>
      <w:pPr>
        <w:pStyle w:val="Heading2"/>
      </w:pPr>
      <w:r>
        <w:t xml:space="preserve">3. Research Questions</w:t>
      </w:r>
    </w:p>
    <w:p>
      <w:pPr>
        <w:numPr>
          <w:ilvl w:val="0"/>
          <w:numId w:val="1001"/>
        </w:numPr>
        <w:pStyle w:val="Compact"/>
      </w:pPr>
      <w:r>
        <w:t xml:space="preserve">How do Teacher Secondary in Jerusalem perceive their capacity to implement culturally responsive teaching within the constraints of Israel's national curriculum?</w:t>
      </w:r>
    </w:p>
    <w:p>
      <w:pPr>
        <w:numPr>
          <w:ilvl w:val="0"/>
          <w:numId w:val="1001"/>
        </w:numPr>
        <w:pStyle w:val="Compact"/>
      </w:pPr>
      <w:r>
        <w:t xml:space="preserve">What specific pedagogical strategies have been successfully adopted by Teacher Secondary educators in Jerusalem to bridge cultural divides in multi-ethnic classrooms?</w:t>
      </w:r>
    </w:p>
    <w:p>
      <w:pPr>
        <w:numPr>
          <w:ilvl w:val="0"/>
          <w:numId w:val="1001"/>
        </w:numPr>
        <w:pStyle w:val="Compact"/>
      </w:pPr>
      <w:r>
        <w:t xml:space="preserve">How can a contextually relevant Teacher Secondary training framework be designed and validated for Jerusalem's unique educational landscape?</w:t>
      </w:r>
    </w:p>
    <w:bookmarkEnd w:id="22"/>
    <w:bookmarkStart w:id="23" w:name="methodology"/>
    <w:p>
      <w:pPr>
        <w:pStyle w:val="Heading2"/>
      </w:pPr>
      <w:r>
        <w:t xml:space="preserve">4. 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w:t>
      </w:r>
      <w:r>
        <w:t xml:space="preserve"> </w:t>
      </w:r>
      <w:r>
        <w:t xml:space="preserve">Survey of 350 Teacher Secondary across Jerusalem's public, state-religious, and Arab secondary schools using an adapted Cultural Responsiveness Scale (CRS). This will establish baseline competency levels and identify systemic training gaps.</w:t>
      </w:r>
    </w:p>
    <w:p>
      <w:pPr>
        <w:numPr>
          <w:ilvl w:val="0"/>
          <w:numId w:val="1002"/>
        </w:numPr>
        <w:pStyle w:val="Compact"/>
      </w:pPr>
      <w:r>
        <w:rPr>
          <w:bCs/>
          <w:b/>
        </w:rPr>
        <w:t xml:space="preserve">Phase 2 (Qualitative):</w:t>
      </w:r>
      <w:r>
        <w:t xml:space="preserve"> </w:t>
      </w:r>
      <w:r>
        <w:t xml:space="preserve">In-depth case studies with 30 Teacher Secondary selected through purposeful sampling, including focus groups exploring classroom conflict resolution strategies and collaborative lesson planning. Field observations in 15 classrooms will document real-time pedagogical practices.</w:t>
      </w:r>
    </w:p>
    <w:p>
      <w:pPr>
        <w:numPr>
          <w:ilvl w:val="0"/>
          <w:numId w:val="1002"/>
        </w:numPr>
        <w:pStyle w:val="Compact"/>
      </w:pPr>
      <w:r>
        <w:rPr>
          <w:bCs/>
          <w:b/>
        </w:rPr>
        <w:t xml:space="preserve">Phase 3 (Action Research):</w:t>
      </w:r>
      <w:r>
        <w:t xml:space="preserve"> </w:t>
      </w:r>
      <w:r>
        <w:t xml:space="preserve">Co-design of a Teacher Secondary training module with participating educators, piloted in 3 Jerusalem schools. Pre/post-assessment measures will evaluate impact on classroom climate and student engagement metrics.</w:t>
      </w:r>
    </w:p>
    <w:p>
      <w:pPr>
        <w:pStyle w:val="FirstParagraph"/>
      </w:pPr>
      <w:r>
        <w:t xml:space="preserve">Data collection will prioritize ethical considerations through IRB approval from Hebrew University of Jerusalem and collaboration with the Jerusalem District Education Office. Analysis will employ NVivo for qualitative coding and SPSS for statistical validation, ensuring findings are actionable within Israel's educational policy framework.</w:t>
      </w:r>
    </w:p>
    <w:bookmarkEnd w:id="23"/>
    <w:bookmarkStart w:id="24" w:name="significance-of-the-study"/>
    <w:p>
      <w:pPr>
        <w:pStyle w:val="Heading2"/>
      </w:pPr>
      <w:r>
        <w:t xml:space="preserve">5. Significance of the Study</w:t>
      </w:r>
    </w:p>
    <w:p>
      <w:pPr>
        <w:pStyle w:val="FirstParagraph"/>
      </w:pPr>
      <w:r>
        <w:t xml:space="preserve">This research holds transformative potential for Teacher Secondary development in Israel Jerusalem. Unlike generic multicultural education frameworks, this thesis will produce a Jerusalem-specific pedagogical toolkit addressing: (1) Curriculum adaptation for contested historical narratives, (2) Religious sensitivity protocols for school events, and (3) Collaborative teaching models across ethno-religious lines. The outcomes directly align with the Israeli Ministry of Education's 2030 Vision emphasizing "Education for Shared Society."</w:t>
      </w:r>
    </w:p>
    <w:p>
      <w:pPr>
        <w:pStyle w:val="BodyText"/>
      </w:pPr>
      <w:r>
        <w:t xml:space="preserve">For Teacher Secondary professionals, this study offers immediate practical value. The proposed training framework will be developed through teacher co-creation—ensuring it meets operational realities in Jerusalem's classrooms where teachers often work with limited resources amid heightened political tensions. By centering Teacher Secondary voices rather than imposing external models, the research honors the professional agency essential for sustainable change.</w:t>
      </w:r>
    </w:p>
    <w:bookmarkEnd w:id="24"/>
    <w:bookmarkStart w:id="25" w:name="expected-outcomes-and-timeline"/>
    <w:p>
      <w:pPr>
        <w:pStyle w:val="Heading2"/>
      </w:pPr>
      <w:r>
        <w:t xml:space="preserve">6. Expected Outcomes and Timeline</w:t>
      </w:r>
    </w:p>
    <w:p>
      <w:pPr>
        <w:pStyle w:val="FirstParagraph"/>
      </w:pPr>
      <w:r>
        <w:t xml:space="preserve">Anticipated deliverables include:</w:t>
      </w:r>
    </w:p>
    <w:p>
      <w:pPr>
        <w:numPr>
          <w:ilvl w:val="0"/>
          <w:numId w:val="1003"/>
        </w:numPr>
        <w:pStyle w:val="Compact"/>
      </w:pPr>
      <w:r>
        <w:t xml:space="preserve">A validated Jerusalem-specific Teacher Secondary Cultural Responsiveness Framework</w:t>
      </w:r>
    </w:p>
    <w:p>
      <w:pPr>
        <w:numPr>
          <w:ilvl w:val="0"/>
          <w:numId w:val="1003"/>
        </w:numPr>
        <w:pStyle w:val="Compact"/>
      </w:pPr>
      <w:r>
        <w:t xml:space="preserve">A comprehensive training manual for pre-service and in-service educators</w:t>
      </w:r>
    </w:p>
    <w:p>
      <w:pPr>
        <w:numPr>
          <w:ilvl w:val="0"/>
          <w:numId w:val="1003"/>
        </w:numPr>
        <w:pStyle w:val="Compact"/>
      </w:pPr>
      <w:r>
        <w:t xml:space="preserve">Policy recommendations for the Israel Ministry of Education's Teacher Development Division</w:t>
      </w:r>
    </w:p>
    <w:p>
      <w:pPr>
        <w:pStyle w:val="FirstParagraph"/>
      </w:pPr>
      <w:r>
        <w:t xml:space="preserve">Timeline (18 months):</w:t>
      </w:r>
      <w:r>
        <w:br/>
      </w:r>
      <w:r>
        <w:t xml:space="preserve">• Months 1-3: Literature review &amp; IRB approval</w:t>
      </w:r>
      <w:r>
        <w:br/>
      </w:r>
      <w:r>
        <w:t xml:space="preserve">• Months 4-6: Quantitative survey implementation</w:t>
      </w:r>
      <w:r>
        <w:br/>
      </w:r>
      <w:r>
        <w:t xml:space="preserve">• Months 7-9: Qualitative case studies &amp; data analysis</w:t>
      </w:r>
      <w:r>
        <w:br/>
      </w:r>
      <w:r>
        <w:t xml:space="preserve">• Months 10-12: Framework co-design with teachers</w:t>
      </w:r>
      <w:r>
        <w:br/>
      </w:r>
      <w:r>
        <w:t xml:space="preserve">• Months 13-15: Pilot training implementation &amp; assessment</w:t>
      </w:r>
      <w:r>
        <w:br/>
      </w:r>
      <w:r>
        <w:t xml:space="preserve">• Months 16-18: Thesis writing and policy dissemination</w:t>
      </w:r>
    </w:p>
    <w:bookmarkEnd w:id="25"/>
    <w:bookmarkStart w:id="26" w:name="conclusion"/>
    <w:p>
      <w:pPr>
        <w:pStyle w:val="Heading2"/>
      </w:pPr>
      <w:r>
        <w:t xml:space="preserve">7. Conclusion</w:t>
      </w:r>
    </w:p>
    <w:p>
      <w:pPr>
        <w:pStyle w:val="FirstParagraph"/>
      </w:pPr>
      <w:r>
        <w:t xml:space="preserve">In Israel Jerusalem, where secondary education classrooms are microcosms of the city's broader societal complexities, Teacher Secondary educators bear the profound responsibility of nurturing future citizens who can navigate coexistence with empathy and critical thought. This Thesis Proposal addresses a critical gap: the absence of contextually grounded professional development for those on the frontlines of classroom diversity. By centering Jerusalem's unique educational challenges—from Al-Aqsa Mosque-related sensitivities to Jewish religious calendar adaptations—the research moves beyond theoretical discourse to produce tangible, implementable solutions.</w:t>
      </w:r>
    </w:p>
    <w:p>
      <w:pPr>
        <w:pStyle w:val="BodyText"/>
      </w:pPr>
      <w:r>
        <w:t xml:space="preserve">Ultimately, this work transcends pedagogical improvement; it contributes to Israel's foundational social mission by equipping Teacher Secondary professionals with the tools to transform Jerusalem's secondary schools into spaces where cultural difference becomes a catalyst for intellectual growth rather than division. As an integral part of the broader educational ecosystem in Israel Jerusalem, this thesis aims not merely to document current practices but to actively shape a more inclusive and effective Teacher Secondary profession—one that honors both Israel's national identity and the pluralistic reality of Jerusalem itself.</w:t>
      </w:r>
    </w:p>
    <w:p>
      <w:pPr>
        <w:pStyle w:val="BodyText"/>
      </w:pPr>
      <w: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Teacher Secondary Education in Israel Jerusalem</dc:title>
  <dc:creator/>
  <dc:language>en</dc:language>
  <cp:keywords/>
  <dcterms:created xsi:type="dcterms:W3CDTF">2026-07-20T00:45:30Z</dcterms:created>
  <dcterms:modified xsi:type="dcterms:W3CDTF">2026-07-20T00:45:30Z</dcterms:modified>
</cp:coreProperties>
</file>

<file path=docProps/custom.xml><?xml version="1.0" encoding="utf-8"?>
<Properties xmlns="http://schemas.openxmlformats.org/officeDocument/2006/custom-properties" xmlns:vt="http://schemas.openxmlformats.org/officeDocument/2006/docPropsVTypes"/>
</file>