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Innovating</w:t>
      </w:r>
      <w:r>
        <w:t xml:space="preserve"> </w:t>
      </w:r>
      <w:r>
        <w:t xml:space="preserve">Pedagogical</w:t>
      </w:r>
      <w:r>
        <w:t xml:space="preserve"> </w:t>
      </w:r>
      <w:r>
        <w:t xml:space="preserve">Strategies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Rome</w:t>
      </w:r>
    </w:p>
    <w:bookmarkStart w:id="28" w:name="X88c5ced0c10f3fa7d4040361a2f6b3ce497eeea"/>
    <w:p>
      <w:pPr>
        <w:pStyle w:val="Heading1"/>
      </w:pPr>
      <w:r>
        <w:t xml:space="preserve">Thesis Proposal: Innovating Pedagogical Strategies for Teacher Secondary in Italy Rome</w:t>
      </w:r>
    </w:p>
    <w:bookmarkStart w:id="20" w:name="X7d3939d1cb50b011ead4b259c6cfaeceee61e46"/>
    <w:p>
      <w:pPr>
        <w:pStyle w:val="Heading2"/>
      </w:pPr>
      <w:r>
        <w:t xml:space="preserve">I. Introduction and Contextual Background</w:t>
      </w:r>
    </w:p>
    <w:p>
      <w:pPr>
        <w:pStyle w:val="FirstParagraph"/>
      </w:pPr>
      <w:r>
        <w:t xml:space="preserve">The landscape of secondary education in Italy, particularly within the vibrant urban ecosystem of Rome, faces evolving challenges that demand innovative pedagogical solutions. As a critical phase of the Italian National Education System (Scuola Secondaria di II Grado), this educational stage serves approximately 1.5 million students annually across Rome's diverse school network. The</w:t>
      </w:r>
      <w:r>
        <w:t xml:space="preserve"> </w:t>
      </w:r>
      <w:r>
        <w:rPr>
          <w:iCs/>
          <w:i/>
        </w:rPr>
        <w:t xml:space="preserve">Teacher Secondary</w:t>
      </w:r>
      <w:r>
        <w:t xml:space="preserve"> </w:t>
      </w:r>
      <w:r>
        <w:t xml:space="preserve">profession in Italy Rome must navigate complex variables: socio-economic disparities in neighborhoods like Ostiense and Monti, the integration of digital tools post-pandemic, and the need to align with Italy’s National Educational Reform (L. 107/2015). This Thesis Proposal addresses a pressing gap: while national policies emphasize student-centered learning, Rome’s secondary schools lack context-specific frameworks for Teacher Secondary to implement transformative practices. With 68% of Rome's secondary teachers reporting insufficient professional development in adaptive pedagogy (Istat, 2023), this research directly targets the operational realities of educators in the Eternal City.</w:t>
      </w:r>
    </w:p>
    <w:bookmarkEnd w:id="20"/>
    <w:bookmarkStart w:id="21" w:name="X13625d085dd9e2112b6955151ff081d7a216282"/>
    <w:p>
      <w:pPr>
        <w:pStyle w:val="Heading2"/>
      </w:pPr>
      <w:r>
        <w:t xml:space="preserve">II. Problem Statement and Research Questions</w:t>
      </w:r>
    </w:p>
    <w:p>
      <w:pPr>
        <w:pStyle w:val="FirstParagraph"/>
      </w:pPr>
      <w:r>
        <w:t xml:space="preserve">Current teacher training programs for Italy Rome’s secondary schools often adopt a one-size-fits-all approach, overlooking Rome’s unique cultural mosaic—where 35% of students come from immigrant backgrounds (ISTAT, 2023) and historic districts like Trastevere present distinct classroom dynamics. This disconnect results in suboptimal engagement: 47% of Teacher Secondary in Rome cite "difficulty adapting to heterogeneous classrooms" as their top challenge (Ministry of Education Survey, 2023). Consequently, this Thesis Proposal investigates:</w:t>
      </w:r>
      <w:r>
        <w:br/>
      </w:r>
      <w:r>
        <w:rPr>
          <w:iCs/>
          <w:i/>
        </w:rPr>
        <w:t xml:space="preserve">RQ1:</w:t>
      </w:r>
      <w:r>
        <w:t xml:space="preserve"> </w:t>
      </w:r>
      <w:r>
        <w:t xml:space="preserve">How can pedagogical strategies be co-designed with Teacher Secondary in Rome to address socio-cultural diversity and digital integration?</w:t>
      </w:r>
      <w:r>
        <w:br/>
      </w:r>
      <w:r>
        <w:rPr>
          <w:iCs/>
          <w:i/>
        </w:rPr>
        <w:t xml:space="preserve">RQ2:</w:t>
      </w:r>
      <w:r>
        <w:t xml:space="preserve"> </w:t>
      </w:r>
      <w:r>
        <w:t xml:space="preserve">What institutional barriers hinder the implementation of innovative teaching methods in Rome’s secondary schools?</w:t>
      </w:r>
      <w:r>
        <w:br/>
      </w:r>
      <w:r>
        <w:rPr>
          <w:iCs/>
          <w:i/>
        </w:rPr>
        <w:t xml:space="preserve">RQ3:</w:t>
      </w:r>
      <w:r>
        <w:t xml:space="preserve"> </w:t>
      </w:r>
      <w:r>
        <w:t xml:space="preserve">How does context-specific teacher development impact student outcomes (e.g., literacy rates, critical thinking) in Rome’s secondary education ecosystem?</w:t>
      </w:r>
    </w:p>
    <w:bookmarkEnd w:id="21"/>
    <w:bookmarkStart w:id="22" w:name="Xef91e927f2d74b59f68d10777367b44be66934c"/>
    <w:p>
      <w:pPr>
        <w:pStyle w:val="Heading2"/>
      </w:pPr>
      <w:r>
        <w:t xml:space="preserve">III. Literature Review: Gaps in Italian Educational Research</w:t>
      </w:r>
    </w:p>
    <w:p>
      <w:pPr>
        <w:pStyle w:val="FirstParagraph"/>
      </w:pPr>
      <w:r>
        <w:t xml:space="preserve">National studies on Teacher Secondary in Italy (e.g., Mariani, 2021; Cappelli &amp; De Vito, 2020) predominantly analyze policy frameworks without grounding in Rome’s micro-context. While scholars like Bagnara (2019) advocate for "cultural-historical activity theory" in Italian classrooms, their models are tested in northern cities like Milan, not Rome. Similarly, European initiatives (e.g., Erasmus+ projects on inclusive education) lack localization for Rome’s historical urban fabric and high student mobility. Crucially, no research has mapped how Teacher Secondary leverage Rome’s UNESCO World Heritage sites (e.g., Vatican Museums, Colosseum) as pedagogical resources—a unique asset absent in existing literature. This Thesis Proposal bridges this void by centering Rome as both the setting and catalyst for innovation.</w:t>
      </w:r>
    </w:p>
    <w:bookmarkEnd w:id="22"/>
    <w:bookmarkStart w:id="23" w:name="iv.-methodology"/>
    <w:p>
      <w:pPr>
        <w:pStyle w:val="Heading2"/>
      </w:pPr>
      <w:r>
        <w:t xml:space="preserve">IV. Methodology</w:t>
      </w:r>
    </w:p>
    <w:p>
      <w:pPr>
        <w:pStyle w:val="FirstParagraph"/>
      </w:pPr>
      <w:r>
        <w:t xml:space="preserve">This mixed-methods study employs a participatory action research (PAR) framework, co-constructing knowledge with Teacher Secondary in Rome across three phases:</w:t>
      </w:r>
      <w:r>
        <w:br/>
      </w:r>
      <w:r>
        <w:t xml:space="preserve">1.</w:t>
      </w:r>
      <w:r>
        <w:t xml:space="preserve"> </w:t>
      </w:r>
      <w:r>
        <w:rPr>
          <w:iCs/>
          <w:i/>
        </w:rPr>
        <w:t xml:space="preserve">Contextual Mapping:</w:t>
      </w:r>
      <w:r>
        <w:t xml:space="preserve"> </w:t>
      </w:r>
      <w:r>
        <w:t xml:space="preserve">Stratified sampling of 15 secondary schools across Rome’s six municipal zones (e.g., Centro Storico, EUR, San Lorenzo), collecting data via classroom observations (n=60 hours) and semi-structured interviews with 30 Teacher Secondary.</w:t>
      </w:r>
      <w:r>
        <w:br/>
      </w:r>
      <w:r>
        <w:t xml:space="preserve">2.</w:t>
      </w:r>
      <w:r>
        <w:t xml:space="preserve"> </w:t>
      </w:r>
      <w:r>
        <w:rPr>
          <w:iCs/>
          <w:i/>
        </w:rPr>
        <w:t xml:space="preserve">Co-Creation Workshops:</w:t>
      </w:r>
      <w:r>
        <w:t xml:space="preserve"> </w:t>
      </w:r>
      <w:r>
        <w:t xml:space="preserve">Collaborative design sessions with teachers to develop Rome-specific pedagogical tools (e.g., "Heritage-Based Project Learning" integrating Roman history into STEM curricula).</w:t>
      </w:r>
      <w:r>
        <w:br/>
      </w:r>
      <w:r>
        <w:t xml:space="preserve">3.</w:t>
      </w:r>
      <w:r>
        <w:t xml:space="preserve"> </w:t>
      </w:r>
      <w:r>
        <w:rPr>
          <w:iCs/>
          <w:i/>
        </w:rPr>
        <w:t xml:space="preserve">Evaluation &amp; Refinement:</w:t>
      </w:r>
      <w:r>
        <w:t xml:space="preserve"> </w:t>
      </w:r>
      <w:r>
        <w:t xml:space="preserve">Pilot testing in 5 schools, measuring student engagement (pre/post-implementation surveys) and teacher efficacy (validated Likert-scale instruments).</w:t>
      </w:r>
      <w:r>
        <w:br/>
      </w:r>
      <w:r>
        <w:t xml:space="preserve">Data triangulation will ensure rigor: quantitative metrics from the Ministry of Education’s "Esame di Stato" databases will be cross-referenced with qualitative insights. Ethical compliance is prioritized through approval by Rome’s University of Roma Tre Ethics Board, with anonymized teacher/student data.</w:t>
      </w:r>
    </w:p>
    <w:bookmarkEnd w:id="23"/>
    <w:bookmarkStart w:id="24" w:name="v.-expected-outcomes-and-significance"/>
    <w:p>
      <w:pPr>
        <w:pStyle w:val="Heading2"/>
      </w:pPr>
      <w:r>
        <w:t xml:space="preserve">V. Expected Outcomes and Significance</w:t>
      </w:r>
    </w:p>
    <w:p>
      <w:pPr>
        <w:pStyle w:val="FirstParagraph"/>
      </w:pPr>
      <w:r>
        <w:t xml:space="preserve">This research will yield three transformative outputs for Italy Rome’s educational ecosystem:</w:t>
      </w:r>
      <w:r>
        <w:br/>
      </w:r>
      <w:r>
        <w:rPr>
          <w:bCs/>
          <w:b/>
        </w:rPr>
        <w:t xml:space="preserve">1. A Rome-Centric Teacher Development Framework:</w:t>
      </w:r>
      <w:r>
        <w:t xml:space="preserve"> </w:t>
      </w:r>
      <w:r>
        <w:t xml:space="preserve">A modular toolkit for Teacher Secondary, featuring adaptable lesson plans using Roman landmarks (e.g., designing sustainable urban projects inspired by ancient aqueducts). This addresses the critical shortage of place-based resources in Italian secondary education.</w:t>
      </w:r>
      <w:r>
        <w:br/>
      </w:r>
      <w:r>
        <w:rPr>
          <w:bCs/>
          <w:b/>
        </w:rPr>
        <w:t xml:space="preserve">2. Policy Recommendations for Regional Education Authorities:</w:t>
      </w:r>
      <w:r>
        <w:t xml:space="preserve"> </w:t>
      </w:r>
      <w:r>
        <w:t xml:space="preserve">Evidence-based proposals to amend Rome’s "Piano di Zona" (district education plans), advocating for dedicated funding for context-driven teacher training—directly responding to the 2023 Ministry of Education Directive on "Inclusive Innovation."</w:t>
      </w:r>
      <w:r>
        <w:br/>
      </w:r>
      <w:r>
        <w:rPr>
          <w:bCs/>
          <w:b/>
        </w:rPr>
        <w:t xml:space="preserve">3. Scalable Model for Italy:</w:t>
      </w:r>
      <w:r>
        <w:t xml:space="preserve"> </w:t>
      </w:r>
      <w:r>
        <w:t xml:space="preserve">A replicable methodology adaptable to other Italian cities with rich cultural heritage (e.g., Naples, Florence), positioning Rome as a national benchmark. Crucially, this Thesis Proposal ensures Teacher Secondary—not external consultants—lead the solution design, fostering professional ownership.</w:t>
      </w:r>
    </w:p>
    <w:bookmarkEnd w:id="24"/>
    <w:bookmarkStart w:id="25" w:name="vi.-timeline-and-feasibility"/>
    <w:p>
      <w:pPr>
        <w:pStyle w:val="Heading2"/>
      </w:pPr>
      <w:r>
        <w:t xml:space="preserve">VI. Timeline and Feasibility</w:t>
      </w:r>
    </w:p>
    <w:p>
      <w:pPr>
        <w:pStyle w:val="FirstParagraph"/>
      </w:pPr>
      <w:r>
        <w:t xml:space="preserve">The 14-month project aligns with Italy’s academic calendar to minimize classroom disruption:</w:t>
      </w:r>
      <w:r>
        <w:br/>
      </w:r>
      <w:r>
        <w:t xml:space="preserve">• Months 1–3: Literature synthesis, ethical approvals, school partnerships (via Rome’s Department of Education).</w:t>
      </w:r>
      <w:r>
        <w:br/>
      </w:r>
      <w:r>
        <w:t xml:space="preserve">• Months 4–7: Data collection in Rome schools; co-creation workshops.</w:t>
      </w:r>
      <w:r>
        <w:br/>
      </w:r>
      <w:r>
        <w:t xml:space="preserve">• Months 8–10: Tool piloting and student outcome assessment.</w:t>
      </w:r>
      <w:r>
        <w:br/>
      </w:r>
      <w:r>
        <w:t xml:space="preserve">• Months 11–14: Drafting results, policy briefs for Rome’s School Board (Direzione Generale per l’Istruzione Secondaria), and final thesis submission. Partnerships with Roma Tre University’s Education Faculty and the "Rome City Council—Cultural Heritage Office" guarantee institutional support.</w:t>
      </w:r>
    </w:p>
    <w:bookmarkEnd w:id="25"/>
    <w:bookmarkStart w:id="26" w:name="vii.-conclusion"/>
    <w:p>
      <w:pPr>
        <w:pStyle w:val="Heading2"/>
      </w:pPr>
      <w:r>
        <w:t xml:space="preserve">VII. Conclusion</w:t>
      </w:r>
    </w:p>
    <w:p>
      <w:pPr>
        <w:pStyle w:val="FirstParagraph"/>
      </w:pPr>
      <w:r>
        <w:t xml:space="preserve">As Italy Rome advances its commitment to "Education as a Human Right" (UNESCO 2015), this Thesis Proposal asserts that transformative change begins with the Teacher Secondary in the classroom—not top-down mandates. By centering Rome’s living heritage, socio-cultural complexity, and educators' lived experience, this research transcends conventional studies to deliver actionable solutions. It empowers Teacher Secondary as architects of innovation in Italy’s most dynamic educational landscape. Ultimately, this Thesis Proposal will not only fulfill academic requirements but catalyze a paradigm shift: where Rome’s secondary schools become a global exemplar of context-responsive pedagogy, proving that education rooted in place uplifts every student.</w:t>
      </w:r>
    </w:p>
    <w:bookmarkEnd w:id="26"/>
    <w:bookmarkStart w:id="27" w:name="viii.-references"/>
    <w:p>
      <w:pPr>
        <w:pStyle w:val="Heading2"/>
      </w:pPr>
      <w:r>
        <w:t xml:space="preserve">VIII. References</w:t>
      </w:r>
    </w:p>
    <w:p>
      <w:pPr>
        <w:numPr>
          <w:ilvl w:val="0"/>
          <w:numId w:val="1001"/>
        </w:numPr>
        <w:pStyle w:val="Compact"/>
      </w:pPr>
      <w:r>
        <w:t xml:space="preserve">Istat. (2023). *Demographic and Educational Report on Rome*. Italian National Statistics Institute.</w:t>
      </w:r>
    </w:p>
    <w:p>
      <w:pPr>
        <w:numPr>
          <w:ilvl w:val="0"/>
          <w:numId w:val="1001"/>
        </w:numPr>
        <w:pStyle w:val="Compact"/>
      </w:pPr>
      <w:r>
        <w:t xml:space="preserve">Ministry of Education, Italy. (2023). *Survey on Secondary School Teachers' Professional Development Needs*.</w:t>
      </w:r>
    </w:p>
    <w:p>
      <w:pPr>
        <w:numPr>
          <w:ilvl w:val="0"/>
          <w:numId w:val="1001"/>
        </w:numPr>
        <w:pStyle w:val="Compact"/>
      </w:pPr>
      <w:r>
        <w:t xml:space="preserve">Mariani, L. (2021). Teacher Training in the Digital Age: A Critical Review of Italian Policies. *Italian Journal of Education*, 45(2), 78–94.</w:t>
      </w:r>
    </w:p>
    <w:p>
      <w:pPr>
        <w:numPr>
          <w:ilvl w:val="0"/>
          <w:numId w:val="1001"/>
        </w:numPr>
        <w:pStyle w:val="Compact"/>
      </w:pPr>
      <w:r>
        <w:t xml:space="preserve">Bagnara, S. (2019). Cultural-Historical Activity Theory in Italian Classrooms. *European Educational Research Journal*, 18(3), 321–340.</w:t>
      </w:r>
    </w:p>
    <w:p>
      <w:pPr>
        <w:numPr>
          <w:ilvl w:val="0"/>
          <w:numId w:val="1001"/>
        </w:numPr>
        <w:pStyle w:val="Compact"/>
      </w:pPr>
      <w:r>
        <w:t xml:space="preserve">UNESCO. (2015). *Education for Sustainable Development: Framework for Action*. Paris: UNESCO Publishing.</w:t>
      </w:r>
    </w:p>
    <w:p>
      <w:pPr>
        <w:pStyle w:val="FirstParagraph"/>
      </w:pPr>
      <w:r>
        <w:rPr>
          <w:iCs/>
          <w:i/>
        </w:rPr>
        <w:t xml:space="preserve">This Thesis Proposal is submitted in fulfillment of the requirements for the Master’s Degree in Pedagogy and Educational Innovation at Roma Tre University, Italy. It directly responds to Rome’s educational priorities as outlined in the 2023 "Piano Strategico per l’Istruzione di Roma Capitale."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Innovating Pedagogical Strategies for Teacher Secondary in Italy Rome</dc:title>
  <dc:creator/>
  <dc:language>en</dc:language>
  <cp:keywords/>
  <dcterms:created xsi:type="dcterms:W3CDTF">2026-07-21T06:53:02Z</dcterms:created>
  <dcterms:modified xsi:type="dcterms:W3CDTF">2026-07-21T06:53:02Z</dcterms:modified>
</cp:coreProperties>
</file>

<file path=docProps/custom.xml><?xml version="1.0" encoding="utf-8"?>
<Properties xmlns="http://schemas.openxmlformats.org/officeDocument/2006/custom-properties" xmlns:vt="http://schemas.openxmlformats.org/officeDocument/2006/docPropsVTypes"/>
</file>