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Kuala</w:t>
      </w:r>
      <w:r>
        <w:t xml:space="preserve"> </w:t>
      </w:r>
      <w:r>
        <w:t xml:space="preserve">Lumpur</w:t>
      </w:r>
      <w:r>
        <w:t xml:space="preserve"> </w:t>
      </w:r>
      <w:r>
        <w:t xml:space="preserve">Context</w:t>
      </w:r>
    </w:p>
    <w:bookmarkStart w:id="28" w:name="Xbaa72a7c347c6f114daf505705a052d0a94e652"/>
    <w:p>
      <w:pPr>
        <w:pStyle w:val="Heading1"/>
      </w:pPr>
      <w:r>
        <w:t xml:space="preserve">Thesis Proposal: Addressing Challenges and Opportunities for Secondary School Teachers in Malaysia's Kuala Lumpur Urban Environment</w:t>
      </w:r>
    </w:p>
    <w:bookmarkStart w:id="20" w:name="abstract"/>
    <w:p>
      <w:pPr>
        <w:pStyle w:val="Heading2"/>
      </w:pPr>
      <w:r>
        <w:t xml:space="preserve">Abstract</w:t>
      </w:r>
    </w:p>
    <w:p>
      <w:pPr>
        <w:pStyle w:val="FirstParagraph"/>
      </w:pPr>
      <w:r>
        <w:t xml:space="preserve">This Thesis Proposal outlines a critical investigation into the professional development, retention, and effectiveness of Teacher Secondary within the dynamic educational landscape of Malaysia Kuala Lumpur. As the national capital and most populous urban center, Kuala Lumpur presents unique socio-educational challenges distinct from rural or suburban Malaysian settings. This study aims to identify specific barriers impacting secondary school teachers' performance in KL's diverse public and private institutions, analyze existing support structures, and propose evidence-based interventions. The research is urgently needed due to rising student enrollment pressures, multicultural classroom dynamics, and evolving national curriculum demands (KSSM/KBSM) within Kuala Lumpur's congested urban infrastructure. Findings will directly inform policy recommendations for the Ministry of Education Malaysia (MOE), KL District Education Offices, and teacher training institutions to strengthen the secondary education workforce in this pivotal metropolitan context.</w:t>
      </w:r>
    </w:p>
    <w:bookmarkEnd w:id="20"/>
    <w:bookmarkStart w:id="21" w:name="X287c3b83fc93314de8f83e060d760b9fe1b18f8"/>
    <w:p>
      <w:pPr>
        <w:pStyle w:val="Heading2"/>
      </w:pPr>
      <w:r>
        <w:t xml:space="preserve">1. Introduction: The Imperative for Focused Research in Kuala Lumpur</w:t>
      </w:r>
    </w:p>
    <w:p>
      <w:pPr>
        <w:pStyle w:val="FirstParagraph"/>
      </w:pPr>
      <w:r>
        <w:t xml:space="preserve">The quality of secondary education is fundamental to Malaysia's human capital development and socio-economic progress. However, Teacher Secondary faces significant stressors uniquely amplified in the high-density, high-stakes environment of Kuala Lumpur. Unlike other regions, KL's secondary schools grapple with extreme student-teacher ratios (often exceeding 30:1 in public schools), intense parental expectations for university placement, rapid urbanization leading to transient student populations, and infrastructure limitations within aging school buildings. These factors contribute to elevated teacher burnout rates and attrition. The national 'Education 2025' roadmap emphasizes teacher quality as a key pillar, yet its implementation lacks granular data specific to Kuala Lumpur's complex reality. This Thesis Proposal addresses this critical gap by centering the research exclusively on Teacher Secondary in Malaysia Kuala Lumpur, moving beyond generic national studies to uncover location-specific insights essential for effective intervention.</w:t>
      </w:r>
    </w:p>
    <w:bookmarkEnd w:id="21"/>
    <w:bookmarkStart w:id="22" w:name="problem-statement-and-research-gap"/>
    <w:p>
      <w:pPr>
        <w:pStyle w:val="Heading2"/>
      </w:pPr>
      <w:r>
        <w:t xml:space="preserve">2. Problem Statement and Research Gap</w:t>
      </w:r>
    </w:p>
    <w:p>
      <w:pPr>
        <w:pStyle w:val="FirstParagraph"/>
      </w:pPr>
      <w:r>
        <w:t xml:space="preserve">Existing Malaysian educational research often aggregates data across states or focuses on rural challenges, obscuring the acute pressures faced by secondary teachers in Kuala Lumpur. While MOE reports acknowledge teacher shortages nationally, they rarely dissect KL's urban-specific drivers: chronic traffic congestion leading to unreliable commutes and reduced teaching time; the immense pressure of preparing students for highly competitive national examinations (SPM) amidst socio-economic diversity; and difficulties in managing classrooms with students from over 20 ethnic groups within a single school. Furthermore, current teacher professional development (PD) programs are often generic, lacking customization for KL's urban classroom realities. There is a significant gap in understanding how systemic factors within Kuala Lumpur – including district-level resource allocation, school leadership models in megacity settings, and the impact of digital learning integration post-pandemic – directly shape Teacher Secondary efficacy and job satisfaction. This Thesis Proposal seeks to fill this void through localized investigation.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professional challenges (e.g., workload, classroom management, PD relevance) faced by secondary school teachers in public and private schools across diverse Kuala Lumpur districts (e.g., Petaling Jaya, Cheras, Gombak).</w:t>
      </w:r>
    </w:p>
    <w:p>
      <w:pPr>
        <w:numPr>
          <w:ilvl w:val="0"/>
          <w:numId w:val="1001"/>
        </w:numPr>
        <w:pStyle w:val="Compact"/>
      </w:pPr>
      <w:r>
        <w:t xml:space="preserve">To analyze the effectiveness of current MOE and KL Education Department support mechanisms (mentorship programs, PD workshops, mental health resources) specifically for Teacher Secondary in the urban context.</w:t>
      </w:r>
    </w:p>
    <w:p>
      <w:pPr>
        <w:numPr>
          <w:ilvl w:val="0"/>
          <w:numId w:val="1001"/>
        </w:numPr>
        <w:pStyle w:val="Compact"/>
      </w:pPr>
      <w:r>
        <w:t xml:space="preserve">To identify socio-demographic and contextual factors (e.g., school location within KL, student socioeconomic mix, school leadership style) that most significantly correlate with teacher retention and job satisfaction in Kuala Lumpur secondary schools.</w:t>
      </w:r>
    </w:p>
    <w:p>
      <w:pPr>
        <w:numPr>
          <w:ilvl w:val="0"/>
          <w:numId w:val="1001"/>
        </w:numPr>
        <w:pStyle w:val="Compact"/>
      </w:pPr>
      <w:r>
        <w:t xml:space="preserve">To develop a practical, contextually grounded framework for enhancing Teacher Secondary performance and resilience within the Malaysia Kuala Lumpur metropolitan ecosystem.</w:t>
      </w:r>
    </w:p>
    <w:bookmarkEnd w:id="23"/>
    <w:bookmarkStart w:id="24" w:name="X4e29a0254b4873412412d0bbe1ffd3d7a469c2d"/>
    <w:p>
      <w:pPr>
        <w:pStyle w:val="Heading2"/>
      </w:pPr>
      <w:r>
        <w:t xml:space="preserve">4. Methodology: Context-Driven Approach for Malaysia Kuala Lumpur</w:t>
      </w:r>
    </w:p>
    <w:p>
      <w:pPr>
        <w:pStyle w:val="FirstParagraph"/>
      </w:pPr>
      <w:r>
        <w:t xml:space="preserve">This qualitative-quantitative mixed-methods study will employ a multi-site sampling strategy across 15 purposively selected secondary schools (7 public, 8 private) in different KL administrative zones, ensuring representation of varying socio-economic contexts. Primary data collection methods include:</w:t>
      </w:r>
    </w:p>
    <w:p>
      <w:pPr>
        <w:numPr>
          <w:ilvl w:val="0"/>
          <w:numId w:val="1002"/>
        </w:numPr>
        <w:pStyle w:val="Compact"/>
      </w:pPr>
      <w:r>
        <w:rPr>
          <w:bCs/>
          <w:b/>
        </w:rPr>
        <w:t xml:space="preserve">Structured Surveys:</w:t>
      </w:r>
      <w:r>
        <w:t xml:space="preserve"> </w:t>
      </w:r>
      <w:r>
        <w:t xml:space="preserve">Distributed to all Teacher Secondary in participating schools (target: n=450), measuring workload, stress levels, perceived support, and job satisfaction using validated scales adapted for the Malaysian context.</w:t>
      </w:r>
    </w:p>
    <w:p>
      <w:pPr>
        <w:numPr>
          <w:ilvl w:val="0"/>
          <w:numId w:val="1002"/>
        </w:numPr>
        <w:pStyle w:val="Compact"/>
      </w:pPr>
      <w:r>
        <w:rPr>
          <w:bCs/>
          <w:b/>
        </w:rPr>
        <w:t xml:space="preserve">Semi-Structured Interviews:</w:t>
      </w:r>
      <w:r>
        <w:t xml:space="preserve"> </w:t>
      </w:r>
      <w:r>
        <w:t xml:space="preserve">Conducted with 30 teachers (across experience levels), 15 school principals from KL districts, and MOE Kuala Lumpur district officers to gather in-depth insights on systemic challenges and solutions.</w:t>
      </w:r>
    </w:p>
    <w:p>
      <w:pPr>
        <w:numPr>
          <w:ilvl w:val="0"/>
          <w:numId w:val="1002"/>
        </w:numPr>
        <w:pStyle w:val="Compact"/>
      </w:pPr>
      <w:r>
        <w:rPr>
          <w:bCs/>
          <w:b/>
        </w:rPr>
        <w:t xml:space="preserve">Classroom Observations:</w:t>
      </w:r>
      <w:r>
        <w:t xml:space="preserve"> </w:t>
      </w:r>
      <w:r>
        <w:t xml:space="preserve">Ethnographic observations in selected classrooms (n=20) to understand daily classroom realities impacting Teacher Secondary effectiveness within KL's urban constraints.</w:t>
      </w:r>
    </w:p>
    <w:p>
      <w:pPr>
        <w:pStyle w:val="FirstParagraph"/>
      </w:pPr>
      <w:r>
        <w:t xml:space="preserve">The analysis will utilize NVivo for qualitative data coding and SPSS for quantitative statistical analysis, focusing on correlations specific to the Kuala Lumpur urban environment. Triangulation of data sources will ensure robust findings grounded in the local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Malaysia Kuala Lumpur's education sector. The research directly addresses a critical, under-researched dimension: the lived experience of Teacher Secondary within the capital city's unique pressures. Findings will provide concrete evidence for:</w:t>
      </w:r>
    </w:p>
    <w:p>
      <w:pPr>
        <w:numPr>
          <w:ilvl w:val="0"/>
          <w:numId w:val="1003"/>
        </w:numPr>
        <w:pStyle w:val="Compact"/>
      </w:pPr>
      <w:r>
        <w:t xml:space="preserve">The MOE and KL District Education Office to design hyper-localized teacher support programs (e.g., traffic-resilient PD schedules, culturally responsive classroom management modules tailored for KL's diversity).</w:t>
      </w:r>
    </w:p>
    <w:p>
      <w:pPr>
        <w:numPr>
          <w:ilvl w:val="0"/>
          <w:numId w:val="1003"/>
        </w:numPr>
        <w:pStyle w:val="Compact"/>
      </w:pPr>
      <w:r>
        <w:t xml:space="preserve">Teacher training institutions (e.g., Institut Pendidikan Guru Malaysia - IPGM) to revise curricula, emphasizing urban education challenges in their secondary teacher preparation courses.</w:t>
      </w:r>
    </w:p>
    <w:p>
      <w:pPr>
        <w:numPr>
          <w:ilvl w:val="0"/>
          <w:numId w:val="1003"/>
        </w:numPr>
        <w:pStyle w:val="Compact"/>
      </w:pPr>
      <w:r>
        <w:t xml:space="preserve">Schools across Kuala Lumpur to implement targeted strategies for improving Teacher Secondary retention and well-being, directly impacting student outcomes in a city where quality secondary education is paramount for upward mobility.</w:t>
      </w:r>
    </w:p>
    <w:p>
      <w:pPr>
        <w:pStyle w:val="FirstParagraph"/>
      </w:pPr>
      <w:r>
        <w:t xml:space="preserve">Ultimately, this research contributes to Malaysia's national goal of achieving world-class education standards by ensuring the foundational element – the Teacher Secondary – is adequately supported within its most complex educational hub: Kuala Lumpur. It moves beyond theoretical frameworks to deliver actionable solutions for a specific, high-impact geographical context.</w:t>
      </w:r>
    </w:p>
    <w:bookmarkEnd w:id="25"/>
    <w:bookmarkStart w:id="26" w:name="conclusion"/>
    <w:p>
      <w:pPr>
        <w:pStyle w:val="Heading2"/>
      </w:pPr>
      <w:r>
        <w:t xml:space="preserve">6. Conclusion</w:t>
      </w:r>
    </w:p>
    <w:p>
      <w:pPr>
        <w:pStyle w:val="FirstParagraph"/>
      </w:pPr>
      <w:r>
        <w:t xml:space="preserve">The success of Malaysia's education vision hinges on empowering its secondary school teachers, especially within the demanding crucible of Kuala Lumpur. This Thesis Proposal commits to rigorous investigation into the specific challenges and potential pathways for Teacher Secondary in Malaysia Kuala Lumpur. By centering the research on this critical urban context, moving beyond national averages to uncover localized realities, this study promises valuable insights that can directly shape policies and practices. The findings will not only benefit teachers striving for excellence within KL's diverse classrooms but also strengthen the entire secondary education system of Malaysia, ensuring it meets the needs of its future generations in the nation's vibrant capital city. This work is not merely an academic exercise; it is a necessary step towards building a more resilient, effective, and equitable teaching workforce for Kuala Lumpur and beyond.</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Performance in Kuala Lumpur Context</dc:title>
  <dc:creator/>
  <dc:language>en</dc:language>
  <cp:keywords/>
  <dcterms:created xsi:type="dcterms:W3CDTF">2026-07-21T04:55:15Z</dcterms:created>
  <dcterms:modified xsi:type="dcterms:W3CDTF">2026-07-21T04:55:15Z</dcterms:modified>
</cp:coreProperties>
</file>

<file path=docProps/custom.xml><?xml version="1.0" encoding="utf-8"?>
<Properties xmlns="http://schemas.openxmlformats.org/officeDocument/2006/custom-properties" xmlns:vt="http://schemas.openxmlformats.org/officeDocument/2006/docPropsVTypes"/>
</file>