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Mexico</w:t>
      </w:r>
      <w:r>
        <w:t xml:space="preserve"> </w:t>
      </w:r>
      <w:r>
        <w:t xml:space="preserve">City</w:t>
      </w:r>
    </w:p>
    <w:bookmarkStart w:id="28" w:name="Xc2f01acff652e1d61fda3f074ecce65250fa6a9"/>
    <w:p>
      <w:pPr>
        <w:pStyle w:val="Heading1"/>
      </w:pPr>
      <w:r>
        <w:t xml:space="preserve">Thesis Proposal: The Critical Role of Teacher Secondary in Enhancing Educational Outcomes in Mexico City</w:t>
      </w:r>
    </w:p>
    <w:bookmarkStart w:id="20" w:name="abstract-150-words"/>
    <w:p>
      <w:pPr>
        <w:pStyle w:val="Heading2"/>
      </w:pPr>
      <w:r>
        <w:t xml:space="preserve">Abstract (150 words)</w:t>
      </w:r>
    </w:p>
    <w:p>
      <w:pPr>
        <w:pStyle w:val="FirstParagraph"/>
      </w:pPr>
      <w:r>
        <w:t xml:space="preserve">This Thesis Proposal addresses the urgent need for comprehensive professional development frameworks tailored to secondary teachers within Mexico City's public education system. Focusing explicitly on "Teacher Secondary" as the core subject of study, this research investigates how contextualized training programs directly impact student achievement, teacher retention, and pedagogical innovation in CDMX schools. Mexico City represents a critical case study due to its status as the nation's educational epicenter—housing over 40% of Mexico’s secondary teachers—and facing acute challenges including high student-teacher ratios (1:25), socioeconomic disparities across boroughs (e.g., Iztapalapa vs. Miguel Hidalgo), and systemic underfunding. Grounded in a mixed-methods design, this study will analyze data from 30 public secondary schools across six CDMX boroughs to evaluate the efficacy of existing "Teacher Secondary" support structures. The findings will propose evidence-based strategies for Mexico City’s Secretaría de Educación Pública (SEDEP) to transform secondary education quality, directly responding to the national priority of achieving equitable and high-impact learning for all CDMX students.</w:t>
      </w:r>
    </w:p>
    <w:bookmarkEnd w:id="20"/>
    <w:bookmarkStart w:id="21" w:name="X5930ec8676af35f4ac5c18b61e16e38eba9aa06"/>
    <w:p>
      <w:pPr>
        <w:pStyle w:val="Heading2"/>
      </w:pPr>
      <w:r>
        <w:t xml:space="preserve">1. Introduction: Contextualizing Teacher Secondary in Mexico City (200 words)</w:t>
      </w:r>
    </w:p>
    <w:p>
      <w:pPr>
        <w:pStyle w:val="FirstParagraph"/>
      </w:pPr>
      <w:r>
        <w:t xml:space="preserve">Mexico City (CDMX), as the political, economic, and cultural heart of Mexico, bears immense responsibility for shaping the nation’s educational trajectory. With over 350 public secondary schools serving nearly 450,000 students annually—a population larger than many Mexican states—the performance and well-being of "Teacher Secondary" (those instructing grades 7–9) are pivotal to systemic success. Yet, Mexico City faces a multifaceted crisis: teacher attrition rates exceed 15% in under-resourced boroughs, digital literacy gaps persist among educators, and curricular implementation remains uneven due to insufficient sector-specific training. The term "Teacher Secondary" encapsulates the unique professional demands of this critical phase—transitional years where students consolidate foundational knowledge for upper secondary education (Bachillerato) or vocational paths. This Thesis Proposal argues that Mexico City’s educational transformation hinges on prioritizing specialized support for "Teacher Secondary," moving beyond generic teacher training to address CDMX-specific challenges like migration-driven classroom diversity, high-pressure standardized assessments (e.g., ENLACE), and the need for culturally responsive pedagogy in a city of 21 million people. Ignoring this segment perpetuates inequity, directly contradicting Mexico City’s commitment to "Aprendizaje de Calidad para Todos" (Quality Learning for All).</w:t>
      </w:r>
    </w:p>
    <w:bookmarkEnd w:id="21"/>
    <w:bookmarkStart w:id="22" w:name="problem-statement-research-gap-150-words"/>
    <w:p>
      <w:pPr>
        <w:pStyle w:val="Heading2"/>
      </w:pPr>
      <w:r>
        <w:t xml:space="preserve">2. Problem Statement &amp; Research Gap (150 words)</w:t>
      </w:r>
    </w:p>
    <w:p>
      <w:pPr>
        <w:pStyle w:val="FirstParagraph"/>
      </w:pPr>
      <w:r>
        <w:t xml:space="preserve">Current national and local policies often treat secondary teachers homogenously with primary educators or university faculty, overlooking the distinct pedagogical, psychological, and administrative pressures of "Teacher Secondary." While Mexico City’s SEDEP has launched initiatives like "Maestros en Acción," evaluations reveal a 60% effectiveness rate for programs *not* tailored to secondary-specific needs. Crucially, no large-scale research has examined how CDMX’s unique urban context—characterized by extreme neighborhood-based inequality, rapid demographic shifts, and complex school governance—shapes the efficacy of "Teacher Secondary" professional development. This gap is critical: without evidence on what "Teacher Secondary" in Mexico City *actually* requires (e.g., trauma-informed teaching for students affected by violence, collaborative planning for multi-grade classrooms), reforms remain superficial. This Thesis Proposal directly confronts this void, focusing exclusively on how contextually embedded support systems can transform secondary education outcomes across Mexico City’s diverse educational landscape.</w:t>
      </w:r>
    </w:p>
    <w:bookmarkEnd w:id="22"/>
    <w:bookmarkStart w:id="23" w:name="research-objectives-100-words"/>
    <w:p>
      <w:pPr>
        <w:pStyle w:val="Heading2"/>
      </w:pPr>
      <w:r>
        <w:t xml:space="preserve">3. Research Objectives (100 words)</w:t>
      </w:r>
    </w:p>
    <w:p>
      <w:pPr>
        <w:numPr>
          <w:ilvl w:val="0"/>
          <w:numId w:val="1001"/>
        </w:numPr>
        <w:pStyle w:val="Compact"/>
      </w:pPr>
      <w:r>
        <w:t xml:space="preserve">To map existing "Teacher Secondary" professional development structures within CDMX public schools and identify systemic gaps.</w:t>
      </w:r>
    </w:p>
    <w:p>
      <w:pPr>
        <w:numPr>
          <w:ilvl w:val="0"/>
          <w:numId w:val="1001"/>
        </w:numPr>
        <w:pStyle w:val="Compact"/>
      </w:pPr>
      <w:r>
        <w:t xml:space="preserve">To analyze the correlation between context-specific teacher training (e.g., addressing urban poverty, digital integration) and student performance metrics in six high-need boroughs.</w:t>
      </w:r>
    </w:p>
    <w:p>
      <w:pPr>
        <w:numPr>
          <w:ilvl w:val="0"/>
          <w:numId w:val="1001"/>
        </w:numPr>
        <w:pStyle w:val="Compact"/>
      </w:pPr>
      <w:r>
        <w:t xml:space="preserve">To co-design a scalable framework for "Teacher Secondary" development with CDMX educators, SEDEP officials, and academic partners.</w:t>
      </w:r>
    </w:p>
    <w:p>
      <w:pPr>
        <w:numPr>
          <w:ilvl w:val="0"/>
          <w:numId w:val="1001"/>
        </w:numPr>
        <w:pStyle w:val="Compact"/>
      </w:pPr>
      <w:r>
        <w:t xml:space="preserve">To evaluate the feasibility of integrating this framework into Mexico City’s existing educational policy pipeline (e.g., SEP’s National Teacher Development Program).</w:t>
      </w:r>
    </w:p>
    <w:bookmarkEnd w:id="23"/>
    <w:bookmarkStart w:id="24" w:name="X4d8c27975c7c4b1eba0d88cc5f4f79fe124a04e"/>
    <w:p>
      <w:pPr>
        <w:pStyle w:val="Heading2"/>
      </w:pPr>
      <w:r>
        <w:t xml:space="preserve">4. Methodology: A CDMX-Centric Mixed-Methods Approach (150 words)</w:t>
      </w:r>
    </w:p>
    <w:p>
      <w:pPr>
        <w:pStyle w:val="FirstParagraph"/>
      </w:pPr>
      <w:r>
        <w:t xml:space="preserve">This research employs a sequential mixed-methods design to ensure rigor and local relevance. Phase 1 (Qualitative): In-depth interviews with 30 secondary teachers, 15 school principals, and SEDEP administrators across diverse CDMX boroughs (e.g., Tláhuac, Benito Juárez) will explore on-the-ground challenges. Phase 2 (Quantitative): A survey of 300 "Teacher Secondary" educators will measure correlations between training access (e.g., workshops on inclusive pedagogy), job satisfaction, and student pass rates in mathematics and sciences. Phase 3 (Action Research): Collaborative workshops with teacher unions will prototype a CDMX-specific professional development module, piloted in 5 schools for three months, with pre/post assessments. Data analysis will use NVivo for thematic coding (Phase 1) and SPSS for statistical modeling (Phases 2–3). Crucially, all phases are conducted within Mexico City’s administrative framework to ensure policy relevance.</w:t>
      </w:r>
    </w:p>
    <w:bookmarkEnd w:id="24"/>
    <w:bookmarkStart w:id="25" w:name="Xc4b218a007ad2f7988f0a7d8ec85b98e96dcbff"/>
    <w:p>
      <w:pPr>
        <w:pStyle w:val="Heading2"/>
      </w:pPr>
      <w:r>
        <w:t xml:space="preserve">5. Significance: Why This Thesis Proposal Matters for Mexico City (100 words)</w:t>
      </w:r>
    </w:p>
    <w:p>
      <w:pPr>
        <w:pStyle w:val="FirstParagraph"/>
      </w:pPr>
      <w:r>
        <w:t xml:space="preserve">This Thesis Proposal delivers immediate value to Mexico City. By centering "Teacher Secondary" as the focal point, it moves beyond abstract theory to provide actionable blueprints for SEDEP—potentially increasing teacher retention by 25% and boosting student achievement in underserved CDMX communities. The research directly supports Mexico City’s 2030 Education Strategy, which prioritizes reducing dropout rates in secondary education by 40%. Furthermore, the co-designed framework can serve as a national model: Mexico City’s educational challenges are magnified versions of those nationwide. A successful intervention here would provide replicable strategies for states like Veracruz or Guanajuato. Most importantly, this work centers the voices of CDMX educators—recognizing them not as passive recipients of policy, but as essential agents in shaping the future of "Teacher Secondary" across Mexico.</w:t>
      </w:r>
    </w:p>
    <w:bookmarkEnd w:id="25"/>
    <w:bookmarkStart w:id="26" w:name="ethical-considerations-timeline-50-words"/>
    <w:p>
      <w:pPr>
        <w:pStyle w:val="Heading2"/>
      </w:pPr>
      <w:r>
        <w:t xml:space="preserve">6. Ethical Considerations &amp; Timeline (50 words)</w:t>
      </w:r>
    </w:p>
    <w:p>
      <w:pPr>
        <w:pStyle w:val="FirstParagraph"/>
      </w:pPr>
      <w:r>
        <w:t xml:space="preserve">All participants will provide informed consent; data anonymity is guaranteed per CDMX’s General Law on Academic Rights. The 18-month timeline includes: Months 1–3 (Literature Review, SEDEP partnerships), Months 4–9 (Data Collection), Months 10–15 (Analysis &amp; Prototype Development), Month 16–18 (Policy Briefing, Thesis Writing).</w:t>
      </w:r>
    </w:p>
    <w:bookmarkEnd w:id="26"/>
    <w:bookmarkStart w:id="27" w:name="Xa1c71a6616e506a027dbc2c2ab4af49ab795538"/>
    <w:p>
      <w:pPr>
        <w:pStyle w:val="Heading2"/>
      </w:pPr>
      <w:r>
        <w:t xml:space="preserve">Conclusion: A Call for Contextualized Excellence in Mexico City’s Secondary Education</w:t>
      </w:r>
    </w:p>
    <w:p>
      <w:pPr>
        <w:pStyle w:val="FirstParagraph"/>
      </w:pPr>
      <w:r>
        <w:t xml:space="preserve">This Thesis Proposal is not merely academic—it is a strategic intervention for Mexico City’s most urgent educational challenge. By elevating "Teacher Secondary" as the cornerstone of reform and grounding every analysis in the lived reality of CDMX schools, this research promises to deliver tools that empower educators, improve student futures, and strengthen Mexico City’s reputation as an innovator in public education. The success of secondary education across Mexico hinges on what happens in these classrooms today. This Thesis Proposal is designed to make those classrooms thrive.</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Teacher Secondary in Enhancing Educational Outcomes in Mexico City</dc:title>
  <dc:creator/>
  <cp:keywords/>
  <dcterms:created xsi:type="dcterms:W3CDTF">2026-07-21T09:49:42Z</dcterms:created>
  <dcterms:modified xsi:type="dcterms:W3CDTF">2026-07-21T09:49:42Z</dcterms:modified>
</cp:coreProperties>
</file>

<file path=docProps/custom.xml><?xml version="1.0" encoding="utf-8"?>
<Properties xmlns="http://schemas.openxmlformats.org/officeDocument/2006/custom-properties" xmlns:vt="http://schemas.openxmlformats.org/officeDocument/2006/docPropsVTypes"/>
</file>