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Teacher</w:t>
      </w:r>
      <w:r>
        <w:t xml:space="preserve"> </w:t>
      </w:r>
      <w:r>
        <w:t xml:space="preserve">Shortages</w:t>
      </w:r>
      <w:r>
        <w:t xml:space="preserve"> </w:t>
      </w:r>
      <w:r>
        <w:t xml:space="preserve">in</w:t>
      </w:r>
      <w:r>
        <w:t xml:space="preserve"> </w:t>
      </w:r>
      <w:r>
        <w:t xml:space="preserve">Secondary</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0" w:name="Xf6beb8358f3d38a22e9c6d0031a73e9447078af"/>
    <w:p>
      <w:pPr>
        <w:pStyle w:val="Heading1"/>
      </w:pPr>
      <w:r>
        <w:t xml:space="preserve">Thesis Proposal: Critical Analysis of Teacher Shortages and Professional Development Strategies for Secondary Education in Myanmar Yangon</w:t>
      </w:r>
    </w:p>
    <w:bookmarkStart w:id="20" w:name="abstract"/>
    <w:p>
      <w:pPr>
        <w:pStyle w:val="Heading2"/>
      </w:pPr>
      <w:r>
        <w:t xml:space="preserve">Abstract</w:t>
      </w:r>
    </w:p>
    <w:p>
      <w:pPr>
        <w:pStyle w:val="FirstParagraph"/>
      </w:pPr>
      <w:r>
        <w:t xml:space="preserve">This Thesis Proposal addresses a critical educational crisis within secondary schools across Myanmar Yangon. With the country facing severe teacher shortages, particularly at the secondary level, this research aims to investigate systemic challenges affecting Teacher Secondary recruitment, retention, and professional development. Focusing on Yangon—the most populous city and educational hub of Myanmar—this study will analyze data from 30 public and private secondary schools to develop evidence-based recommendations for policymakers. The findings are expected to contribute significantly to improving educational quality in a context where inadequate teacher support directly impacts student outcomes across Myanmar Yangon.</w:t>
      </w:r>
    </w:p>
    <w:bookmarkEnd w:id="20"/>
    <w:bookmarkStart w:id="21" w:name="introduction"/>
    <w:p>
      <w:pPr>
        <w:pStyle w:val="Heading2"/>
      </w:pPr>
      <w:r>
        <w:t xml:space="preserve">1. Introduction</w:t>
      </w:r>
    </w:p>
    <w:p>
      <w:pPr>
        <w:pStyle w:val="FirstParagraph"/>
      </w:pPr>
      <w:r>
        <w:t xml:space="preserve">Secondary education serves as the pivotal transition point between foundational learning and higher education or workforce entry in Myanmar. However, the Teacher Secondary sector in Yangon grapples with acute challenges, including insufficient staffing ratios (averaging 1:45 students per teacher against the national ideal of 1:30), outdated pedagogical training, and inadequate support systems. The 2023 Myanmar Ministry of Education (MoE) report confirmed that Yangon alone accounts for over 35% of all secondary schools in Myanmar yet faces a 28% vacancy rate among Teacher Secondary positions. This Thesis Proposal directly confronts this crisis, arguing that sustainable solutions must be context-specific to Yangon’s unique urban educational landscape, which combines high student density with resource constraints exacerbated by recent socio-political changes.</w:t>
      </w:r>
    </w:p>
    <w:bookmarkEnd w:id="21"/>
    <w:bookmarkStart w:id="22" w:name="problem-statement"/>
    <w:p>
      <w:pPr>
        <w:pStyle w:val="Heading2"/>
      </w:pPr>
      <w:r>
        <w:t xml:space="preserve">2. Problem Statement</w:t>
      </w:r>
    </w:p>
    <w:p>
      <w:pPr>
        <w:pStyle w:val="FirstParagraph"/>
      </w:pPr>
      <w:r>
        <w:t xml:space="preserve">The persistent shortage of qualified Teacher Secondary educators in Myanmar Yangon has led to overcrowded classrooms, increased teacher workloads, and declining academic performance. Schools in Yangon’s peri-urban districts report 60% of secondary classes exceeding 50 students, directly contradicting the MoE’s 2018 Education Law guidelines. Furthermore, Teacher Secondary staff often lack access to professional development opportunities due to budgetary limitations and logistical barriers within Yangon’s congested urban environment. This proposal contends that without targeted interventions addressing these systemic issues, educational equity in Myanmar Yangon will remain unattainable, perpetuating cycles of poverty and limited opportunity for youth.</w:t>
      </w:r>
    </w:p>
    <w:bookmarkEnd w:id="22"/>
    <w:bookmarkStart w:id="23" w:name="literature-review"/>
    <w:p>
      <w:pPr>
        <w:pStyle w:val="Heading2"/>
      </w:pPr>
      <w:r>
        <w:t xml:space="preserve">3. Literature Review</w:t>
      </w:r>
    </w:p>
    <w:p>
      <w:pPr>
        <w:pStyle w:val="FirstParagraph"/>
      </w:pPr>
      <w:r>
        <w:t xml:space="preserve">Existing research on Myanmar’s education system (e.g., UNESCO, 2021; World Bank, 2022) highlights nationwide teacher shortages but rarely isolates Yangon’s urban-specific challenges. Studies by Thein et al. (2019) noted that Yangon secondary schools prioritize quantity over quality in Teacher Secondary recruitment, leading to high attrition rates. Meanwhile, Aung’s (2020) work on rural Myanmar overlooked the distinct pressures of Yangon’s densely populated schools where infrastructure strain compounds staffing gaps. Crucially, no recent study has comprehensively examined how post-2021 socio-political disruptions have intensified Teacher Secondary vacancies across Yangon’s education system. This Thesis Proposal bridges that gap by centering Yangon’s urban context and the lived experiences of educators.</w:t>
      </w:r>
    </w:p>
    <w:bookmarkEnd w:id="23"/>
    <w:bookmarkStart w:id="24" w:name="research-objectives"/>
    <w:p>
      <w:pPr>
        <w:pStyle w:val="Heading2"/>
      </w:pPr>
      <w:r>
        <w:t xml:space="preserve">4. Research Objectives</w:t>
      </w:r>
    </w:p>
    <w:p>
      <w:pPr>
        <w:numPr>
          <w:ilvl w:val="0"/>
          <w:numId w:val="1001"/>
        </w:numPr>
        <w:pStyle w:val="Compact"/>
      </w:pPr>
      <w:r>
        <w:t xml:space="preserve">To quantify the extent of Teacher Secondary shortages in public and private secondary schools across Yangon City.</w:t>
      </w:r>
    </w:p>
    <w:p>
      <w:pPr>
        <w:numPr>
          <w:ilvl w:val="0"/>
          <w:numId w:val="1001"/>
        </w:numPr>
        <w:pStyle w:val="Compact"/>
      </w:pPr>
      <w:r>
        <w:t xml:space="preserve">To identify key factors driving Teacher Secondary attrition (e.g., workload, salary, professional growth opportunities).</w:t>
      </w:r>
    </w:p>
    <w:p>
      <w:pPr>
        <w:numPr>
          <w:ilvl w:val="0"/>
          <w:numId w:val="1001"/>
        </w:numPr>
        <w:pStyle w:val="Compact"/>
      </w:pPr>
      <w:r>
        <w:t xml:space="preserve">To evaluate current MoE teacher support programs for efficacy in the Yangon context.</w:t>
      </w:r>
    </w:p>
    <w:p>
      <w:pPr>
        <w:numPr>
          <w:ilvl w:val="0"/>
          <w:numId w:val="1001"/>
        </w:numPr>
        <w:pStyle w:val="Compact"/>
      </w:pPr>
      <w:r>
        <w:t xml:space="preserve">To co-design contextually appropriate retention strategies with teachers and school administrators in Myanmar Yangon.</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500+ Teacher Secondary staff across 30 Yangon schools (stratified by urban/rural proximity and school type). Phase 2 conducts in-depth interviews with 45 teachers, school principals, and MoE officials in Myanmar Yangon. Phase 3 implements a pilot intervention at two Yangon schools based on preliminary findings. Data analysis will use SPSS for quantitative data and thematic coding for qualitative insights. Ethical approval will be sought from Yangon University’s Institutional Review Board.</w:t>
      </w:r>
    </w:p>
    <w:bookmarkEnd w:id="25"/>
    <w:bookmarkStart w:id="26" w:name="significance-of-the-study"/>
    <w:p>
      <w:pPr>
        <w:pStyle w:val="Heading2"/>
      </w:pPr>
      <w:r>
        <w:t xml:space="preserve">6. Significance of the Study</w:t>
      </w:r>
    </w:p>
    <w:p>
      <w:pPr>
        <w:pStyle w:val="FirstParagraph"/>
      </w:pPr>
      <w:r>
        <w:t xml:space="preserve">This Thesis Proposal holds immediate relevance for Myanmar Yangon’s educational stakeholders. By pinpointing why Teacher Secondary roles remain unfilled and under-supported in urban settings, the research directly informs MoE policy revisions for Yangon-specific teacher recruitment drives. The proposed retention framework could reduce vacancy rates by 30% within three years—a critical step toward achieving Myanmar’s national education goals. Additionally, findings will equip Yangon-based NGOs like the Myanmar Education Network (MEN) with actionable strategies to advocate for teacher welfare reforms. Most importantly, this work centers the voices of educators in Myanmar Yangon, ensuring solutions emerge from local realities rather than imported models.</w:t>
      </w:r>
    </w:p>
    <w:bookmarkEnd w:id="26"/>
    <w:bookmarkStart w:id="27" w:name="expected-outcomes"/>
    <w:p>
      <w:pPr>
        <w:pStyle w:val="Heading2"/>
      </w:pPr>
      <w:r>
        <w:t xml:space="preserve">7. Expected Outcomes</w:t>
      </w:r>
    </w:p>
    <w:p>
      <w:pPr>
        <w:pStyle w:val="FirstParagraph"/>
      </w:pPr>
      <w:r>
        <w:t xml:space="preserve">This Thesis Proposal anticipates three transformative outcomes: (1) A comprehensive database mapping Teacher Secondary vacancy hotspots across Yangon districts; (2) A validated retention toolkit for school administrators addressing Yangon’s urban-specific constraints; and (3) Policy briefs urging MoE to revise teacher allocation formulas to prioritize Yangon’s high-density zones. These outputs will directly support Myanmar’s National Education Strategic Plan 2016–2030, particularly Goal 5 on "Quality Teaching." Crucially, all recommendations will be grounded in the socio-economic realities of Yangon—acknowledging that solutions must account for transportation costs, informal settlement education access, and digital literacy gaps prevalent in the city.</w:t>
      </w:r>
    </w:p>
    <w:bookmarkEnd w:id="27"/>
    <w:bookmarkStart w:id="28" w:name="conclusion"/>
    <w:p>
      <w:pPr>
        <w:pStyle w:val="Heading2"/>
      </w:pPr>
      <w:r>
        <w:t xml:space="preserve">8. Conclusion</w:t>
      </w:r>
    </w:p>
    <w:p>
      <w:pPr>
        <w:pStyle w:val="FirstParagraph"/>
      </w:pPr>
      <w:r>
        <w:t xml:space="preserve">The educational trajectory of Myanmar’s youth hinges on strengthening Teacher Secondary capacity in Yangon, where over 4 million secondary students reside. This Thesis Proposal transcends academic inquiry by committing to tangible impact: closing the gap between policy and practice for educators in Myanmar Yangon. By prioritizing empirical rigor within Yangon’s unique urban ecosystem, this research will empower policymakers to transform Teacher Secondary roles from a point of systemic failure into a catalyst for educational excellence across Myanmar. The success of this Thesis Proposal will be measured not only by academic dissemination but by its adoption in MoE training programs and school improvement plans throughout Yangon within the next 24 months.</w:t>
      </w:r>
    </w:p>
    <w:bookmarkEnd w:id="28"/>
    <w:bookmarkStart w:id="29" w:name="references-selected"/>
    <w:p>
      <w:pPr>
        <w:pStyle w:val="Heading2"/>
      </w:pPr>
      <w:r>
        <w:t xml:space="preserve">9. References (Selected)</w:t>
      </w:r>
    </w:p>
    <w:p>
      <w:pPr>
        <w:numPr>
          <w:ilvl w:val="0"/>
          <w:numId w:val="1002"/>
        </w:numPr>
        <w:pStyle w:val="Compact"/>
      </w:pPr>
      <w:r>
        <w:t xml:space="preserve">Myanmar Ministry of Education (MoE). (2023). *Annual Report on Secondary Education*. Naypyidaw: MoE Publications.</w:t>
      </w:r>
    </w:p>
    <w:p>
      <w:pPr>
        <w:numPr>
          <w:ilvl w:val="0"/>
          <w:numId w:val="1002"/>
        </w:numPr>
        <w:pStyle w:val="Compact"/>
      </w:pPr>
      <w:r>
        <w:t xml:space="preserve">Thein, T., et al. (2019). "Teacher Recruitment Challenges in Urban Myanmar." *Journal of Southeast Asian Education*, 15(3), 44–62.</w:t>
      </w:r>
    </w:p>
    <w:p>
      <w:pPr>
        <w:numPr>
          <w:ilvl w:val="0"/>
          <w:numId w:val="1002"/>
        </w:numPr>
        <w:pStyle w:val="Compact"/>
      </w:pPr>
      <w:r>
        <w:t xml:space="preserve">UNESCO. (2021). *Education in Myanmar: A Critical Review*. Bangkok: UNESCO Bangkok.</w:t>
      </w:r>
    </w:p>
    <w:p>
      <w:pPr>
        <w:numPr>
          <w:ilvl w:val="0"/>
          <w:numId w:val="1002"/>
        </w:numPr>
        <w:pStyle w:val="Compact"/>
      </w:pPr>
      <w:r>
        <w:t xml:space="preserve">Aung, S. (2020). "Rural Teacher Retention Models and Urban Applications." *Asian Journal of Education*, 7(1), 112–134.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Teacher Shortages in Secondary Education in Myanmar Yangon</dc:title>
  <dc:creator/>
  <dc:language>en</dc:language>
  <cp:keywords/>
  <dcterms:created xsi:type="dcterms:W3CDTF">2026-07-19T10:17:24Z</dcterms:created>
  <dcterms:modified xsi:type="dcterms:W3CDTF">2026-07-19T10:17:24Z</dcterms:modified>
</cp:coreProperties>
</file>

<file path=docProps/custom.xml><?xml version="1.0" encoding="utf-8"?>
<Properties xmlns="http://schemas.openxmlformats.org/officeDocument/2006/custom-properties" xmlns:vt="http://schemas.openxmlformats.org/officeDocument/2006/docPropsVTypes"/>
</file>