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Professional</w:t>
      </w:r>
      <w:r>
        <w:t xml:space="preserve"> </w:t>
      </w:r>
      <w:r>
        <w:t xml:space="preserve">Development</w:t>
      </w:r>
      <w:r>
        <w:t xml:space="preserve"> </w:t>
      </w:r>
      <w:r>
        <w:t xml:space="preserve">for</w:t>
      </w:r>
      <w:r>
        <w:t xml:space="preserve"> </w:t>
      </w:r>
      <w:r>
        <w:t xml:space="preserve">Teacher</w:t>
      </w:r>
      <w:r>
        <w:t xml:space="preserve"> </w:t>
      </w:r>
      <w:r>
        <w:t xml:space="preserve">Secondary</w:t>
      </w:r>
      <w:r>
        <w:t xml:space="preserve"> </w:t>
      </w:r>
      <w:r>
        <w:t xml:space="preserve">in</w:t>
      </w:r>
      <w:r>
        <w:t xml:space="preserve"> </w:t>
      </w:r>
      <w:r>
        <w:t xml:space="preserve">Nigeria</w:t>
      </w:r>
      <w:r>
        <w:t xml:space="preserve"> </w:t>
      </w:r>
      <w:r>
        <w:t xml:space="preserve">Abuja</w:t>
      </w:r>
    </w:p>
    <w:bookmarkStart w:id="29" w:name="X78c18976a08552cd65996ba69633aa8d2a190c9"/>
    <w:p>
      <w:pPr>
        <w:pStyle w:val="Heading1"/>
      </w:pPr>
      <w:r>
        <w:t xml:space="preserve">Thesis Proposal: Enhancing Professional Development for Teacher Secondary in Nigeria Abuja</w:t>
      </w:r>
    </w:p>
    <w:bookmarkStart w:id="20" w:name="i.-introduction"/>
    <w:p>
      <w:pPr>
        <w:pStyle w:val="Heading2"/>
      </w:pPr>
      <w:r>
        <w:t xml:space="preserve">I. Introduction</w:t>
      </w:r>
    </w:p>
    <w:p>
      <w:pPr>
        <w:pStyle w:val="FirstParagraph"/>
      </w:pPr>
      <w:r>
        <w:t xml:space="preserve">The Nigerian education system faces critical challenges in delivering quality secondary education, particularly within the Federal Capital Territory (FCT) of Abuja. As the political and administrative heart of Nigeria, Abuja's secondary schools serve as a microcosm for national educational trends, yet they grapple with systemic issues affecting</w:t>
      </w:r>
      <w:r>
        <w:t xml:space="preserve"> </w:t>
      </w:r>
      <w:r>
        <w:rPr>
          <w:iCs/>
          <w:i/>
        </w:rPr>
        <w:t xml:space="preserve">Teacher Secondary</w:t>
      </w:r>
      <w:r>
        <w:t xml:space="preserve"> </w:t>
      </w:r>
      <w:r>
        <w:t xml:space="preserve">effectiveness. This thesis proposes a comprehensive investigation into professional development frameworks specifically designed for</w:t>
      </w:r>
      <w:r>
        <w:t xml:space="preserve"> </w:t>
      </w:r>
      <w:r>
        <w:rPr>
          <w:iCs/>
          <w:i/>
        </w:rPr>
        <w:t xml:space="preserve">Teacher Secondary</w:t>
      </w:r>
      <w:r>
        <w:t xml:space="preserve"> </w:t>
      </w:r>
      <w:r>
        <w:t xml:space="preserve">in Abuja's public and private institutions. With Nigeria's Vision 20:2020 emphasizing human capital development, this research directly addresses the urgent need to elevate teaching standards in secondary education—a sector pivotal to national economic transformation and youth empowerment.</w:t>
      </w:r>
    </w:p>
    <w:bookmarkEnd w:id="20"/>
    <w:bookmarkStart w:id="21" w:name="ii.-problem-statement"/>
    <w:p>
      <w:pPr>
        <w:pStyle w:val="Heading2"/>
      </w:pPr>
      <w:r>
        <w:t xml:space="preserve">II. Problem Statement</w:t>
      </w:r>
    </w:p>
    <w:p>
      <w:pPr>
        <w:pStyle w:val="FirstParagraph"/>
      </w:pPr>
      <w:r>
        <w:t xml:space="preserve">Abuja's secondary schools confront a dual crisis: acute teacher shortages and insufficient professional capacity. According to the National Bureau of Statistics (2023), Abuja's secondary schools operate at 45% teacher vacancy rates, with over 60% of existing</w:t>
      </w:r>
      <w:r>
        <w:t xml:space="preserve"> </w:t>
      </w:r>
      <w:r>
        <w:rPr>
          <w:iCs/>
          <w:i/>
        </w:rPr>
        <w:t xml:space="preserve">Teacher Secondary</w:t>
      </w:r>
      <w:r>
        <w:t xml:space="preserve"> </w:t>
      </w:r>
      <w:r>
        <w:t xml:space="preserve">reporting inadequate training in modern pedagogical methods. This deficiency manifests in alarming student performance gaps—Abuja ranked last among Nigerian states in WAEC (West African Examination Council) results for Sciences and Mathematics (2022). Crucially, current teacher development programs remain generic, failing to address Abuja-specific challenges: rapid urbanization straining school infrastructure, diverse cultural student populations, and the unique demands of federal government education policies. Without context-specific interventions for</w:t>
      </w:r>
      <w:r>
        <w:t xml:space="preserve"> </w:t>
      </w:r>
      <w:r>
        <w:rPr>
          <w:iCs/>
          <w:i/>
        </w:rPr>
        <w:t xml:space="preserve">Teacher Secondary</w:t>
      </w:r>
      <w:r>
        <w:t xml:space="preserve">, Abuja cannot fulfill its mandate as Nigeria's educational benchmark.</w:t>
      </w:r>
    </w:p>
    <w:bookmarkEnd w:id="21"/>
    <w:bookmarkStart w:id="22" w:name="iii.-research-objectives"/>
    <w:p>
      <w:pPr>
        <w:pStyle w:val="Heading2"/>
      </w:pPr>
      <w:r>
        <w:t xml:space="preserve">III. Research Objectives</w:t>
      </w:r>
    </w:p>
    <w:p>
      <w:pPr>
        <w:numPr>
          <w:ilvl w:val="0"/>
          <w:numId w:val="1001"/>
        </w:numPr>
        <w:pStyle w:val="Compact"/>
      </w:pPr>
      <w:r>
        <w:t xml:space="preserve">To map the current professional development landscape for</w:t>
      </w:r>
      <w:r>
        <w:t xml:space="preserve"> </w:t>
      </w:r>
      <w:r>
        <w:rPr>
          <w:iCs/>
          <w:i/>
        </w:rPr>
        <w:t xml:space="preserve">Teacher Secondary</w:t>
      </w:r>
      <w:r>
        <w:t xml:space="preserve"> </w:t>
      </w:r>
      <w:r>
        <w:t xml:space="preserve">across Abuja's public and private secondary schools.</w:t>
      </w:r>
    </w:p>
    <w:p>
      <w:pPr>
        <w:numPr>
          <w:ilvl w:val="0"/>
          <w:numId w:val="1001"/>
        </w:numPr>
        <w:pStyle w:val="Compact"/>
      </w:pPr>
      <w:r>
        <w:t xml:space="preserve">To identify critical skill gaps among</w:t>
      </w:r>
      <w:r>
        <w:t xml:space="preserve"> </w:t>
      </w:r>
      <w:r>
        <w:rPr>
          <w:iCs/>
          <w:i/>
        </w:rPr>
        <w:t xml:space="preserve">Teacher Secondary</w:t>
      </w:r>
      <w:r>
        <w:t xml:space="preserve"> </w:t>
      </w:r>
      <w:r>
        <w:t xml:space="preserve">in digital pedagogy, inclusive teaching, and curriculum implementation (specifically the new Nigerian Educational Research and Development Council [NERDC] curriculum).</w:t>
      </w:r>
    </w:p>
    <w:p>
      <w:pPr>
        <w:numPr>
          <w:ilvl w:val="0"/>
          <w:numId w:val="1001"/>
        </w:numPr>
        <w:pStyle w:val="Compact"/>
      </w:pPr>
      <w:r>
        <w:t xml:space="preserve">To co-design a culturally responsive professional development model with Abuja State Ministry of Education stakeholders.</w:t>
      </w:r>
    </w:p>
    <w:p>
      <w:pPr>
        <w:numPr>
          <w:ilvl w:val="0"/>
          <w:numId w:val="1001"/>
        </w:numPr>
        <w:pStyle w:val="Compact"/>
      </w:pPr>
      <w:r>
        <w:t xml:space="preserve">To evaluate the potential impact of context-specific training on student academic outcomes in selected Abuja secondary schools.</w:t>
      </w:r>
    </w:p>
    <w:bookmarkEnd w:id="22"/>
    <w:bookmarkStart w:id="23" w:name="iv.-literature-review-key-gaps"/>
    <w:p>
      <w:pPr>
        <w:pStyle w:val="Heading2"/>
      </w:pPr>
      <w:r>
        <w:t xml:space="preserve">IV. Literature Review (Key Gaps)</w:t>
      </w:r>
    </w:p>
    <w:p>
      <w:pPr>
        <w:pStyle w:val="FirstParagraph"/>
      </w:pPr>
      <w:r>
        <w:t xml:space="preserve">Existing literature overwhelmingly focuses on national teacher policies without regional nuance. Studies by Akinpelu (2020) and Ogunyemi (2021) highlight nationwide teacher shortages but neglect Abuja's distinct ecosystem: its status as a cosmopolitan hub with expatriate communities, federal agencies, and rapidly evolving school demographics. Research by the Federal Ministry of Education (FME, 2022) notes Abuja's "higher teacher retention rates" but fails to correlate this with pedagogical efficacy. Crucially, no study examines</w:t>
      </w:r>
      <w:r>
        <w:t xml:space="preserve"> </w:t>
      </w:r>
      <w:r>
        <w:rPr>
          <w:iCs/>
          <w:i/>
        </w:rPr>
        <w:t xml:space="preserve">Teacher Secondary</w:t>
      </w:r>
      <w:r>
        <w:t xml:space="preserve"> </w:t>
      </w:r>
      <w:r>
        <w:t xml:space="preserve">professional development through Abuja’s unique lens—where teachers navigate dual pressures of federal curriculum mandates and local cultural dynamics. This proposal bridges that gap by centering Abuja as the primary research site, ensuring findings directly serve Nigeria's most influential education jurisdiction.</w:t>
      </w:r>
    </w:p>
    <w:bookmarkEnd w:id="23"/>
    <w:bookmarkStart w:id="24" w:name="v.-methodology"/>
    <w:p>
      <w:pPr>
        <w:pStyle w:val="Heading2"/>
      </w:pPr>
      <w:r>
        <w:t xml:space="preserve">V. Methodology</w:t>
      </w:r>
    </w:p>
    <w:p>
      <w:pPr>
        <w:pStyle w:val="FirstParagraph"/>
      </w:pPr>
      <w:r>
        <w:t xml:space="preserve">This mixed-methods study employs a sequential explanatory design over 18 months:</w:t>
      </w:r>
    </w:p>
    <w:p>
      <w:pPr>
        <w:numPr>
          <w:ilvl w:val="0"/>
          <w:numId w:val="1002"/>
        </w:numPr>
        <w:pStyle w:val="Compact"/>
      </w:pPr>
      <w:r>
        <w:rPr>
          <w:bCs/>
          <w:b/>
        </w:rPr>
        <w:t xml:space="preserve">Phase 1 (Quantitative):</w:t>
      </w:r>
      <w:r>
        <w:t xml:space="preserve"> </w:t>
      </w:r>
      <w:r>
        <w:t xml:space="preserve">Survey of all 85 public and private secondary schools in Abuja (n=3,200 teachers) using validated instruments assessing training needs, resource access, and self-efficacy. Stratified sampling ensures representation across Abuja's six districts.</w:t>
      </w:r>
    </w:p>
    <w:p>
      <w:pPr>
        <w:numPr>
          <w:ilvl w:val="0"/>
          <w:numId w:val="1002"/>
        </w:numPr>
        <w:pStyle w:val="Compact"/>
      </w:pPr>
      <w:r>
        <w:rPr>
          <w:bCs/>
          <w:b/>
        </w:rPr>
        <w:t xml:space="preserve">Phase 2 (Qualitative):</w:t>
      </w:r>
      <w:r>
        <w:t xml:space="preserve"> </w:t>
      </w:r>
      <w:r>
        <w:t xml:space="preserve">Focus groups with 120</w:t>
      </w:r>
      <w:r>
        <w:t xml:space="preserve"> </w:t>
      </w:r>
      <w:r>
        <w:rPr>
          <w:iCs/>
          <w:i/>
        </w:rPr>
        <w:t xml:space="preserve">Teacher Secondary</w:t>
      </w:r>
      <w:r>
        <w:t xml:space="preserve">, interviews with 30 school heads and FCT Ministry officials, and classroom observations in 15 schools. Thematic analysis will identify contextual barriers (e.g., unreliable internet for digital training, language diversity in classrooms).</w:t>
      </w:r>
    </w:p>
    <w:p>
      <w:pPr>
        <w:numPr>
          <w:ilvl w:val="0"/>
          <w:numId w:val="1002"/>
        </w:numPr>
        <w:pStyle w:val="Compact"/>
      </w:pPr>
      <w:r>
        <w:rPr>
          <w:bCs/>
          <w:b/>
        </w:rPr>
        <w:t xml:space="preserve">Phase 3 (Action Research):</w:t>
      </w:r>
      <w:r>
        <w:t xml:space="preserve"> </w:t>
      </w:r>
      <w:r>
        <w:t xml:space="preserve">Co-creation workshops with stakeholders to design a pilot model. This will be tested across five Abuja schools, with pre/post assessments of teacher competencies and student performance metrics.</w:t>
      </w:r>
    </w:p>
    <w:p>
      <w:pPr>
        <w:pStyle w:val="FirstParagraph"/>
      </w:pPr>
      <w:r>
        <w:t xml:space="preserve">All data collection aligns with Nigeria's National Code for Educational Research Ethics (2019), ensuring confidentiality and community engagement in Abuja.</w:t>
      </w:r>
    </w:p>
    <w:bookmarkEnd w:id="24"/>
    <w:bookmarkStart w:id="25" w:name="vi.-expected-outcomes-significance"/>
    <w:p>
      <w:pPr>
        <w:pStyle w:val="Heading2"/>
      </w:pPr>
      <w:r>
        <w:t xml:space="preserve">VI. Expected Outcomes &amp; Significance</w:t>
      </w:r>
    </w:p>
    <w:p>
      <w:pPr>
        <w:pStyle w:val="FirstParagraph"/>
      </w:pPr>
      <w:r>
        <w:t xml:space="preserve">This research will deliver three transformative outcomes:</w:t>
      </w:r>
    </w:p>
    <w:p>
      <w:pPr>
        <w:numPr>
          <w:ilvl w:val="0"/>
          <w:numId w:val="1003"/>
        </w:numPr>
        <w:pStyle w:val="Compact"/>
      </w:pPr>
      <w:r>
        <w:t xml:space="preserve">A tailored professional development framework specifically for Abuja's</w:t>
      </w:r>
      <w:r>
        <w:t xml:space="preserve"> </w:t>
      </w:r>
      <w:r>
        <w:rPr>
          <w:iCs/>
          <w:i/>
        </w:rPr>
        <w:t xml:space="preserve">Teacher Secondary</w:t>
      </w:r>
      <w:r>
        <w:t xml:space="preserve">, integrating digital tools, culturally responsive pedagogy, and federal curriculum requirements.</w:t>
      </w:r>
    </w:p>
    <w:p>
      <w:pPr>
        <w:numPr>
          <w:ilvl w:val="0"/>
          <w:numId w:val="1003"/>
        </w:numPr>
        <w:pStyle w:val="Compact"/>
      </w:pPr>
      <w:r>
        <w:t xml:space="preserve">A validated impact model demonstrating how context-driven teacher training improves student outcomes—critical evidence for the FCT Ministry of Education to reallocate resources effectively.</w:t>
      </w:r>
    </w:p>
    <w:p>
      <w:pPr>
        <w:numPr>
          <w:ilvl w:val="0"/>
          <w:numId w:val="1003"/>
        </w:numPr>
        <w:pStyle w:val="Compact"/>
      </w:pPr>
      <w:r>
        <w:t xml:space="preserve">Policy briefs for Nigeria's National Teachers' Institute (NTI) and FCT Ministry, advocating for Abuja as a replicable pilot zone for secondary teacher development nationwide.</w:t>
      </w:r>
    </w:p>
    <w:p>
      <w:pPr>
        <w:pStyle w:val="FirstParagraph"/>
      </w:pPr>
      <w:r>
        <w:t xml:space="preserve">The significance extends beyond Abuja: Nigeria’s education sector requires localized solutions. By grounding this proposal in Abuja’s reality—where 35% of the nation’s federal education budget is allocated—the research offers a blueprint for other states. Furthermore, it directly supports Sustainable Development Goal 4 (Quality Education) by addressing the critical link between</w:t>
      </w:r>
      <w:r>
        <w:t xml:space="preserve"> </w:t>
      </w:r>
      <w:r>
        <w:rPr>
          <w:iCs/>
          <w:i/>
        </w:rPr>
        <w:t xml:space="preserve">Teacher Secondary</w:t>
      </w:r>
      <w:r>
        <w:t xml:space="preserve"> </w:t>
      </w:r>
      <w:r>
        <w:t xml:space="preserve">capacity and student achievement in Nigeria's most strategic urban center.</w:t>
      </w:r>
    </w:p>
    <w:bookmarkEnd w:id="25"/>
    <w:bookmarkStart w:id="26" w:name="vii.-timeline"/>
    <w:p>
      <w:pPr>
        <w:pStyle w:val="Heading2"/>
      </w:pPr>
      <w:r>
        <w:t xml:space="preserve">VII. Timeline</w:t>
      </w:r>
    </w:p>
    <w:p>
      <w:pPr>
        <w:pStyle w:val="FirstParagraph"/>
      </w:pPr>
      <w:r>
        <w:t xml:space="preserve">Phase</w:t>
      </w:r>
    </w:p>
    <w:p>
      <w:pPr>
        <w:pStyle w:val="BodyText"/>
      </w:pPr>
      <w:r>
        <w:t xml:space="preserve">Months 1-4</w:t>
      </w:r>
    </w:p>
    <w:p>
      <w:pPr>
        <w:pStyle w:val="BodyText"/>
      </w:pPr>
      <w:r>
        <w:t xml:space="preserve">Months 5-9</w:t>
      </w:r>
    </w:p>
    <w:p>
      <w:pPr>
        <w:pStyle w:val="BodyText"/>
      </w:pPr>
      <w:r>
        <w:t xml:space="preserve">Months 10-15</w:t>
      </w:r>
    </w:p>
    <w:p>
      <w:pPr>
        <w:pStyle w:val="BodyText"/>
      </w:pPr>
      <w:r>
        <w:t xml:space="preserve">Month 16-18</w:t>
      </w:r>
    </w:p>
    <w:p>
      <w:pPr>
        <w:pStyle w:val="BodyText"/>
      </w:pPr>
      <w:r>
        <w:t xml:space="preserve">Data Collection &amp; Analysis</w:t>
      </w:r>
    </w:p>
    <w:p>
      <w:pPr>
        <w:pStyle w:val="BodyText"/>
      </w:pPr>
      <w:r>
        <w:t xml:space="preserve">X</w:t>
      </w:r>
    </w:p>
    <w:p>
      <w:pPr>
        <w:pStyle w:val="BodyText"/>
      </w:pPr>
      <w:r>
        <w:t xml:space="preserve">Stakeholder Workshops &amp; Model Design</w:t>
      </w:r>
    </w:p>
    <w:p>
      <w:pPr>
        <w:pStyle w:val="BodyText"/>
      </w:pPr>
      <w:r>
        <w:t xml:space="preserve">X</w:t>
      </w:r>
    </w:p>
    <w:p>
      <w:pPr>
        <w:pStyle w:val="BodyText"/>
      </w:pPr>
      <w:r>
        <w:t xml:space="preserve">Pilot Implementation &amp; Impact Assessment</w:t>
      </w:r>
    </w:p>
    <w:p>
      <w:pPr>
        <w:pStyle w:val="BodyText"/>
      </w:pPr>
      <w:r>
        <w:t xml:space="preserve">X</w:t>
      </w:r>
    </w:p>
    <w:p>
      <w:pPr>
        <w:pStyle w:val="BodyText"/>
      </w:pPr>
      <w:r>
        <w:br/>
      </w:r>
      <w:r>
        <w:rPr>
          <w:iCs/>
          <w:i/>
        </w:rPr>
        <w:t xml:space="preserve">(Months 10-15)</w:t>
      </w:r>
    </w:p>
    <w:p>
      <w:pPr>
        <w:pStyle w:val="BodyText"/>
      </w:pPr>
      <w:r>
        <w:t xml:space="preserve">Dissemination &amp; Policy Recommendations</w:t>
      </w:r>
    </w:p>
    <w:p>
      <w:pPr>
        <w:pStyle w:val="BodyText"/>
      </w:pPr>
      <w:r>
        <w:t xml:space="preserve">X (Final Months)</w:t>
      </w:r>
    </w:p>
    <w:bookmarkEnd w:id="26"/>
    <w:bookmarkStart w:id="27" w:name="viii.-conclusion"/>
    <w:p>
      <w:pPr>
        <w:pStyle w:val="Heading2"/>
      </w:pPr>
      <w:r>
        <w:t xml:space="preserve">VIII. Conclusion</w:t>
      </w:r>
    </w:p>
    <w:p>
      <w:pPr>
        <w:pStyle w:val="FirstParagraph"/>
      </w:pPr>
      <w:r>
        <w:t xml:space="preserve">Nigeria’s educational future hinges on elevating the professionalism of every classroom, starting with</w:t>
      </w:r>
      <w:r>
        <w:t xml:space="preserve"> </w:t>
      </w:r>
      <w:r>
        <w:rPr>
          <w:iCs/>
          <w:i/>
        </w:rPr>
        <w:t xml:space="preserve">Teacher Secondary</w:t>
      </w:r>
      <w:r>
        <w:t xml:space="preserve"> </w:t>
      </w:r>
      <w:r>
        <w:t xml:space="preserve">in Abuja. This thesis transcends theoretical inquiry by centering on Abuja—a city where education policy is forged and tested for national impact. The proposed research does not merely study teachers; it seeks to transform how Nigeria conceptualizes teacher development in its most critical urban ecosystem. By anchoring the investigation in Abuja’s realities, this project delivers actionable insights that can reposition secondary education as the engine of Nigeria’s human capital growth. The outcomes will resonate beyond the FCT: they will inform a nationwide shift toward contextually grounded teacher empowerment, ensuring every</w:t>
      </w:r>
      <w:r>
        <w:t xml:space="preserve"> </w:t>
      </w:r>
      <w:r>
        <w:rPr>
          <w:iCs/>
          <w:i/>
        </w:rPr>
        <w:t xml:space="preserve">Teacher Secondary</w:t>
      </w:r>
      <w:r>
        <w:t xml:space="preserve"> </w:t>
      </w:r>
      <w:r>
        <w:t xml:space="preserve">in Nigeria receives training worthy of their pivotal role in shaping the nation's tomorrow.</w:t>
      </w:r>
    </w:p>
    <w:bookmarkEnd w:id="27"/>
    <w:bookmarkStart w:id="28" w:name="references-selected"/>
    <w:p>
      <w:pPr>
        <w:pStyle w:val="Heading2"/>
      </w:pPr>
      <w:r>
        <w:t xml:space="preserve">References (Selected)</w:t>
      </w:r>
    </w:p>
    <w:p>
      <w:pPr>
        <w:numPr>
          <w:ilvl w:val="0"/>
          <w:numId w:val="1004"/>
        </w:numPr>
        <w:pStyle w:val="Compact"/>
      </w:pPr>
      <w:r>
        <w:t xml:space="preserve">Akinpelu, J. O. (2020). Teacher Shortage and Quality of Education in Nigerian Secondary Schools. *Journal of Educational Development*, 14(3), 45-67.</w:t>
      </w:r>
    </w:p>
    <w:p>
      <w:pPr>
        <w:numPr>
          <w:ilvl w:val="0"/>
          <w:numId w:val="1004"/>
        </w:numPr>
        <w:pStyle w:val="Compact"/>
      </w:pPr>
      <w:r>
        <w:t xml:space="preserve">Federal Ministry of Education (FME). (2022). *Nigeria Education Statistics Report*. Abuja: FME Publications.</w:t>
      </w:r>
    </w:p>
    <w:p>
      <w:pPr>
        <w:numPr>
          <w:ilvl w:val="0"/>
          <w:numId w:val="1004"/>
        </w:numPr>
        <w:pStyle w:val="Compact"/>
      </w:pPr>
      <w:r>
        <w:t xml:space="preserve">National Bureau of Statistics. (2023). *National School Census Data*. Abuja: NBS.</w:t>
      </w:r>
    </w:p>
    <w:p>
      <w:pPr>
        <w:numPr>
          <w:ilvl w:val="0"/>
          <w:numId w:val="1004"/>
        </w:numPr>
        <w:pStyle w:val="Compact"/>
      </w:pPr>
      <w:r>
        <w:t xml:space="preserve">Nigerian Educational Research and Development Council (NERDC). (2021). *Revised Senior Secondary School Curriculum Framework*. Lagos: NERDC Press.</w:t>
      </w:r>
    </w:p>
    <w:p>
      <w:pPr>
        <w:numPr>
          <w:ilvl w:val="0"/>
          <w:numId w:val="1004"/>
        </w:numPr>
        <w:pStyle w:val="Compact"/>
      </w:pPr>
      <w:r>
        <w:t xml:space="preserve">Ogunyemi, B. A. (2021). Pedagogical Challenges Facing Secondary Teachers in Urban Nigeria. *African Journal of Teacher Education*, 8(2), 112-130.</w:t>
      </w:r>
    </w:p>
    <w:p>
      <w:pPr>
        <w:pStyle w:val="FirstParagraph"/>
      </w:pPr>
      <w:r>
        <w:rPr>
          <w:bCs/>
          <w:b/>
        </w:rPr>
        <w:t xml:space="preserve">Word Count:</w:t>
      </w:r>
      <w:r>
        <w:t xml:space="preserve"> </w:t>
      </w:r>
      <w:r>
        <w:t xml:space="preserve">987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Professional Development for Teacher Secondary in Nigeria Abuja</dc:title>
  <dc:creator/>
  <dc:language>en</dc:language>
  <cp:keywords/>
  <dcterms:created xsi:type="dcterms:W3CDTF">2026-07-23T12:07:02Z</dcterms:created>
  <dcterms:modified xsi:type="dcterms:W3CDTF">2026-07-23T12:07:02Z</dcterms:modified>
</cp:coreProperties>
</file>

<file path=docProps/custom.xml><?xml version="1.0" encoding="utf-8"?>
<Properties xmlns="http://schemas.openxmlformats.org/officeDocument/2006/custom-properties" xmlns:vt="http://schemas.openxmlformats.org/officeDocument/2006/docPropsVTypes"/>
</file>