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Secondary</w:t>
      </w:r>
      <w:r>
        <w:t xml:space="preserve"> </w:t>
      </w:r>
      <w:r>
        <w:t xml:space="preserve">Challenges</w:t>
      </w:r>
      <w:r>
        <w:t xml:space="preserve"> </w:t>
      </w:r>
      <w:r>
        <w:t xml:space="preserve">in</w:t>
      </w:r>
      <w:r>
        <w:t xml:space="preserve"> </w:t>
      </w:r>
      <w:r>
        <w:t xml:space="preserve">Nigeria</w:t>
      </w:r>
      <w:r>
        <w:t xml:space="preserve"> </w:t>
      </w:r>
      <w:r>
        <w:t xml:space="preserve">Lagos</w:t>
      </w:r>
    </w:p>
    <w:bookmarkStart w:id="30" w:name="X451d7073ca26dc4af998192ecb9e63ad2f3fbdd"/>
    <w:p>
      <w:pPr>
        <w:pStyle w:val="Heading1"/>
      </w:pPr>
      <w:r>
        <w:t xml:space="preserve">THESIS PROPOSAL: EXAMINING THE CAPACITY AND CHALLENGES OF SECONDARY SCHOOL TEACHERS IN NIGERIA LAGOS STATE</w:t>
      </w:r>
    </w:p>
    <w:bookmarkStart w:id="20" w:name="introduction-and-background"/>
    <w:p>
      <w:pPr>
        <w:pStyle w:val="Heading2"/>
      </w:pPr>
      <w:r>
        <w:t xml:space="preserve">1. Introduction and Background</w:t>
      </w:r>
    </w:p>
    <w:p>
      <w:pPr>
        <w:pStyle w:val="FirstParagraph"/>
      </w:pPr>
      <w:r>
        <w:t xml:space="preserve">In Nigeria, the secondary education sector forms the critical bridge between basic education and tertiary learning, shaping national development through skilled human capital. Lagos State, as Nigeria's most populous and economically dynamic jurisdiction, hosts over 30% of the nation's secondary schools yet faces unprecedented educational challenges. This Thesis Proposal addresses a pressing gap in understanding</w:t>
      </w:r>
      <w:r>
        <w:t xml:space="preserve"> </w:t>
      </w:r>
      <w:r>
        <w:rPr>
          <w:iCs/>
          <w:i/>
        </w:rPr>
        <w:t xml:space="preserve">Teacher Secondary</w:t>
      </w:r>
      <w:r>
        <w:t xml:space="preserve">—a term denoting educators specializing in secondary-level instruction within Nigeria's context—particularly those operating across Lagos' complex educational landscape. With Lagos experiencing rapid urbanization, resource constraints, and evolving curriculum demands, the effectiveness of</w:t>
      </w:r>
      <w:r>
        <w:t xml:space="preserve"> </w:t>
      </w:r>
      <w:r>
        <w:rPr>
          <w:iCs/>
          <w:i/>
        </w:rPr>
        <w:t xml:space="preserve">Teacher Secondary</w:t>
      </w:r>
      <w:r>
        <w:t xml:space="preserve"> </w:t>
      </w:r>
      <w:r>
        <w:t xml:space="preserve">directly impacts student outcomes in a state pivotal to Nigeria's future workforce development.</w:t>
      </w:r>
    </w:p>
    <w:bookmarkEnd w:id="20"/>
    <w:bookmarkStart w:id="21" w:name="problem-statement"/>
    <w:p>
      <w:pPr>
        <w:pStyle w:val="Heading2"/>
      </w:pPr>
      <w:r>
        <w:t xml:space="preserve">2. Problem Statement</w:t>
      </w:r>
    </w:p>
    <w:p>
      <w:pPr>
        <w:pStyle w:val="FirstParagraph"/>
      </w:pPr>
      <w:r>
        <w:t xml:space="preserve">Lagos State grapples with severe teacher shortages (35% vacancy rate in public secondary schools), overcrowded classrooms (averaging 50+ students per class), and inadequate professional development opportunities for</w:t>
      </w:r>
      <w:r>
        <w:t xml:space="preserve"> </w:t>
      </w:r>
      <w:r>
        <w:rPr>
          <w:iCs/>
          <w:i/>
        </w:rPr>
        <w:t xml:space="preserve">Teacher Secondary</w:t>
      </w:r>
      <w:r>
        <w:t xml:space="preserve">. Recent Lagos State Ministry of Education reports indicate that 68% of secondary teachers lack access to modern pedagogical training, while 42% report burnout due to excessive workloads. This crisis manifests in alarming outcomes: Lagos ranked last among Nigerian states in the 2023 West African Examination Council (WAEC) performance index, with only 57% of students achieving credit passes (C6 and above) in core subjects. Without urgent intervention targeting</w:t>
      </w:r>
      <w:r>
        <w:t xml:space="preserve"> </w:t>
      </w:r>
      <w:r>
        <w:rPr>
          <w:iCs/>
          <w:i/>
        </w:rPr>
        <w:t xml:space="preserve">Teacher Secondary</w:t>
      </w:r>
      <w:r>
        <w:t xml:space="preserve">, Nigeria's educational goals under the National Education Policy Framework will remain unattainable, jeopardizing Lagos' economic potential and national development aspirations.</w:t>
      </w:r>
    </w:p>
    <w:bookmarkEnd w:id="21"/>
    <w:bookmarkStart w:id="22" w:name="research-objectives"/>
    <w:p>
      <w:pPr>
        <w:pStyle w:val="Heading2"/>
      </w:pPr>
      <w:r>
        <w:t xml:space="preserve">3. Research Objectives</w:t>
      </w:r>
    </w:p>
    <w:p>
      <w:pPr>
        <w:numPr>
          <w:ilvl w:val="0"/>
          <w:numId w:val="1001"/>
        </w:numPr>
        <w:pStyle w:val="Compact"/>
      </w:pPr>
      <w:r>
        <w:t xml:space="preserve">To assess the professional capacity gaps among secondary school teachers (Teacher Secondary) in Lagos State public schools.</w:t>
      </w:r>
    </w:p>
    <w:p>
      <w:pPr>
        <w:numPr>
          <w:ilvl w:val="0"/>
          <w:numId w:val="1001"/>
        </w:numPr>
        <w:pStyle w:val="Compact"/>
      </w:pPr>
      <w:r>
        <w:t xml:space="preserve">To analyze socio-economic and systemic factors contributing to teacher attrition and burnout in Nigeria's Lagos context.</w:t>
      </w:r>
    </w:p>
    <w:p>
      <w:pPr>
        <w:numPr>
          <w:ilvl w:val="0"/>
          <w:numId w:val="1001"/>
        </w:numPr>
        <w:pStyle w:val="Compact"/>
      </w:pPr>
      <w:r>
        <w:t xml:space="preserve">To evaluate the impact of existing government training programs on Teacher Secondary effectiveness across Lagos communities.</w:t>
      </w:r>
    </w:p>
    <w:p>
      <w:pPr>
        <w:numPr>
          <w:ilvl w:val="0"/>
          <w:numId w:val="1001"/>
        </w:numPr>
        <w:pStyle w:val="Compact"/>
      </w:pPr>
      <w:r>
        <w:t xml:space="preserve">To develop evidence-based recommendations for policy reforms enhancing Teacher Secondary retention and performance in Nigeria Lagos.</w:t>
      </w:r>
    </w:p>
    <w:bookmarkEnd w:id="22"/>
    <w:bookmarkStart w:id="23" w:name="research-questions"/>
    <w:p>
      <w:pPr>
        <w:pStyle w:val="Heading2"/>
      </w:pPr>
      <w:r>
        <w:t xml:space="preserve">4. Research Questions</w:t>
      </w:r>
    </w:p>
    <w:p>
      <w:pPr>
        <w:numPr>
          <w:ilvl w:val="0"/>
          <w:numId w:val="1002"/>
        </w:numPr>
        <w:pStyle w:val="Compact"/>
      </w:pPr>
      <w:r>
        <w:t xml:space="preserve">How do classroom conditions, resource availability, and administrative support specifically affect the pedagogical efficacy of Teacher Secondary in Lagos State?</w:t>
      </w:r>
    </w:p>
    <w:p>
      <w:pPr>
        <w:numPr>
          <w:ilvl w:val="0"/>
          <w:numId w:val="1002"/>
        </w:numPr>
        <w:pStyle w:val="Compact"/>
      </w:pPr>
      <w:r>
        <w:t xml:space="preserve">What are the primary drivers (professional, socio-economic, institutional) behind Teacher Secondary attrition patterns across diverse Lagos geopolitical zones?</w:t>
      </w:r>
    </w:p>
    <w:p>
      <w:pPr>
        <w:numPr>
          <w:ilvl w:val="0"/>
          <w:numId w:val="1002"/>
        </w:numPr>
        <w:pStyle w:val="Compact"/>
      </w:pPr>
      <w:r>
        <w:t xml:space="preserve">To what extent do current teacher development initiatives address context-specific challenges faced by Teacher Secondary in Nigeria's most complex urban education ecosystem?</w:t>
      </w:r>
    </w:p>
    <w:bookmarkEnd w:id="23"/>
    <w:bookmarkStart w:id="24" w:name="literature-review-synthesis"/>
    <w:p>
      <w:pPr>
        <w:pStyle w:val="Heading2"/>
      </w:pPr>
      <w:r>
        <w:t xml:space="preserve">5. Literature Review (Synthesis)</w:t>
      </w:r>
    </w:p>
    <w:p>
      <w:pPr>
        <w:pStyle w:val="FirstParagraph"/>
      </w:pPr>
      <w:r>
        <w:t xml:space="preserve">Existing scholarship on Nigerian secondary education (Oluwole, 2021; Adebayo &amp; Okoli, 2023) highlights systemic issues but lacks Lagos-specific granularity. Global studies on teacher capacity (OECD, 2022) emphasize urban challenges yet remain inapplicable to Nigeria's resource constraints. Recent Nigerian research focuses primarily on rural districts (Akinboye, 2021), neglecting Lagos' unique dynamics of private-public school competition and extreme population density. This gap is critical: Lagos represents both a microcosm of national educational struggles and a high-stakes test case for policy innovation. No prior study has systematically mapped</w:t>
      </w:r>
      <w:r>
        <w:t xml:space="preserve"> </w:t>
      </w:r>
      <w:r>
        <w:rPr>
          <w:iCs/>
          <w:i/>
        </w:rPr>
        <w:t xml:space="preserve">Teacher Secondary</w:t>
      </w:r>
      <w:r>
        <w:t xml:space="preserve"> </w:t>
      </w:r>
      <w:r>
        <w:t xml:space="preserve">challenges across all 20 Local Government Areas of Lagos, making this proposal urgently needed for Nigeria's education reform agenda.</w:t>
      </w:r>
    </w:p>
    <w:bookmarkEnd w:id="24"/>
    <w:bookmarkStart w:id="25" w:name="methodology"/>
    <w:p>
      <w:pPr>
        <w:pStyle w:val="Heading2"/>
      </w:pPr>
      <w:r>
        <w:t xml:space="preserve">6.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Survey of 800 Teacher Secondary across 40 public secondary schools (stratified by urban/rural zones in Lagos), measuring workload, training access, job satisfaction, and student performance correlations using Likert-scale instruments.</w:t>
      </w:r>
    </w:p>
    <w:p>
      <w:pPr>
        <w:numPr>
          <w:ilvl w:val="0"/>
          <w:numId w:val="1003"/>
        </w:numPr>
        <w:pStyle w:val="Compact"/>
      </w:pPr>
      <w:r>
        <w:rPr>
          <w:bCs/>
          <w:b/>
        </w:rPr>
        <w:t xml:space="preserve">Phase 2 (Qualitative):</w:t>
      </w:r>
      <w:r>
        <w:t xml:space="preserve"> </w:t>
      </w:r>
      <w:r>
        <w:t xml:space="preserve">In-depth interviews with 60 Teacher Secondary, 15 school principals, and Lagos State Education Ministry officials to explore contextual barriers. Focus groups will be conducted in high-attrition areas (e.g., Ikorodu, Epe).</w:t>
      </w:r>
    </w:p>
    <w:p>
      <w:pPr>
        <w:numPr>
          <w:ilvl w:val="0"/>
          <w:numId w:val="1003"/>
        </w:numPr>
        <w:pStyle w:val="Compact"/>
      </w:pPr>
      <w:r>
        <w:rPr>
          <w:bCs/>
          <w:b/>
        </w:rPr>
        <w:t xml:space="preserve">Data Analysis:</w:t>
      </w:r>
      <w:r>
        <w:t xml:space="preserve"> </w:t>
      </w:r>
      <w:r>
        <w:t xml:space="preserve">SPSS for quantitative data; NVivo for thematic analysis of qualitative responses. Triangulation will identify actionable patterns specific to Nigeria Lagos.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key contributions:</w:t>
      </w:r>
    </w:p>
    <w:p>
      <w:pPr>
        <w:numPr>
          <w:ilvl w:val="0"/>
          <w:numId w:val="1004"/>
        </w:numPr>
        <w:pStyle w:val="Compact"/>
      </w:pPr>
      <w:r>
        <w:rPr>
          <w:bCs/>
          <w:b/>
        </w:rPr>
        <w:t xml:space="preserve">Policy Impact:</w:t>
      </w:r>
      <w:r>
        <w:t xml:space="preserve"> </w:t>
      </w:r>
      <w:r>
        <w:t xml:space="preserve">A Lagos-specific Teacher Secondary retention framework addressing infrastructure deficits (e.g., classroom shortages in Ikeja), digital literacy gaps, and salary inequities between public and private schools.</w:t>
      </w:r>
    </w:p>
    <w:p>
      <w:pPr>
        <w:numPr>
          <w:ilvl w:val="0"/>
          <w:numId w:val="1004"/>
        </w:numPr>
        <w:pStyle w:val="Compact"/>
      </w:pPr>
      <w:r>
        <w:rPr>
          <w:bCs/>
          <w:b/>
        </w:rPr>
        <w:t xml:space="preserve">Academic Contribution:</w:t>
      </w:r>
      <w:r>
        <w:t xml:space="preserve"> </w:t>
      </w:r>
      <w:r>
        <w:t xml:space="preserve">First comprehensive dataset on Teacher Secondary challenges in Nigeria's most complex education market, filling a critical gap in African educational literature.</w:t>
      </w:r>
    </w:p>
    <w:p>
      <w:pPr>
        <w:numPr>
          <w:ilvl w:val="0"/>
          <w:numId w:val="1004"/>
        </w:numPr>
        <w:pStyle w:val="Compact"/>
      </w:pPr>
      <w:r>
        <w:rPr>
          <w:bCs/>
          <w:b/>
        </w:rPr>
        <w:t xml:space="preserve">Practical Intervention:</w:t>
      </w:r>
      <w:r>
        <w:t xml:space="preserve"> </w:t>
      </w:r>
      <w:r>
        <w:t xml:space="preserve">Evidence-based model for scaling teacher support programs (e.g., mentorship networks, mobile professional development) applicable across Nigerian states with similar urban pressures.</w:t>
      </w:r>
    </w:p>
    <w:p>
      <w:pPr>
        <w:pStyle w:val="FirstParagraph"/>
      </w:pPr>
      <w:r>
        <w:t xml:space="preserve">The study's significance extends beyond academia: Lagos State's education budget constitutes 32% of its total allocation; effective Teacher Secondary strategies could redirect resources toward high-impact interventions, directly improving Nigeria's global education rankings and economic competitiveness.</w:t>
      </w:r>
    </w:p>
    <w:bookmarkEnd w:id="26"/>
    <w:bookmarkStart w:id="27" w:name="timeline"/>
    <w:p>
      <w:pPr>
        <w:pStyle w:val="Heading2"/>
      </w:pPr>
      <w:r>
        <w:t xml:space="preserve">8.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ethical approvals, instrument finalization</w:t>
      </w:r>
    </w:p>
    <w:p>
      <w:pPr>
        <w:pStyle w:val="BodyText"/>
      </w:pPr>
      <w:r>
        <w:t xml:space="preserve">4-6</w:t>
      </w:r>
    </w:p>
    <w:p>
      <w:pPr>
        <w:pStyle w:val="BodyText"/>
      </w:pPr>
      <w:r>
        <w:t xml:space="preserve">Quantitative survey implementation across Lagos schools</w:t>
      </w:r>
    </w:p>
    <w:p>
      <w:pPr>
        <w:pStyle w:val="BodyText"/>
      </w:pPr>
      <w:r>
        <w:t xml:space="preserve">7-9</w:t>
      </w:r>
    </w:p>
    <w:p>
      <w:pPr>
        <w:pStyle w:val="BodyText"/>
      </w:pPr>
      <w:r>
        <w:t xml:space="preserve">Qualitative data collection (interviews/focus groups)</w:t>
      </w:r>
    </w:p>
    <w:p>
      <w:pPr>
        <w:pStyle w:val="BodyText"/>
      </w:pPr>
      <w:r>
        <w:t xml:space="preserve">10-12</w:t>
      </w:r>
    </w:p>
    <w:p>
      <w:pPr>
        <w:pStyle w:val="BodyText"/>
      </w:pPr>
      <w:r>
        <w:t xml:space="preserve">Data analysis and preliminary report drafting</w:t>
      </w:r>
    </w:p>
    <w:p>
      <w:pPr>
        <w:pStyle w:val="BodyText"/>
      </w:pPr>
      <w:r>
        <w:t xml:space="preserve">13-15</w:t>
      </w:r>
    </w:p>
    <w:p>
      <w:pPr>
        <w:pStyle w:val="BodyText"/>
      </w:pPr>
      <w:r>
        <w:t xml:space="preserve">Policy brief development for Lagos State Education Ministry</w:t>
      </w:r>
    </w:p>
    <w:p>
      <w:pPr>
        <w:pStyle w:val="BodyText"/>
      </w:pPr>
      <w:r>
        <w:t xml:space="preserve">16-18</w:t>
      </w:r>
    </w:p>
    <w:p>
      <w:pPr>
        <w:pStyle w:val="BodyText"/>
      </w:pPr>
      <w:r>
        <w:t xml:space="preserve">Dissertation writing and final submission</w:t>
      </w:r>
    </w:p>
    <w:bookmarkEnd w:id="27"/>
    <w:bookmarkStart w:id="28" w:name="conclusion"/>
    <w:p>
      <w:pPr>
        <w:pStyle w:val="Heading2"/>
      </w:pPr>
      <w:r>
        <w:t xml:space="preserve">9. Conclusion</w:t>
      </w:r>
    </w:p>
    <w:p>
      <w:pPr>
        <w:pStyle w:val="FirstParagraph"/>
      </w:pPr>
      <w:r>
        <w:t xml:space="preserve">The success of Nigeria's educational vision hinges on the effectiveness of its secondary school teachers—the critical nexus between policy and student development. This Thesis Proposal directly confronts the systemic underinvestment in</w:t>
      </w:r>
      <w:r>
        <w:t xml:space="preserve"> </w:t>
      </w:r>
      <w:r>
        <w:rPr>
          <w:iCs/>
          <w:i/>
        </w:rPr>
        <w:t xml:space="preserve">Teacher Secondary</w:t>
      </w:r>
      <w:r>
        <w:t xml:space="preserve"> </w:t>
      </w:r>
      <w:r>
        <w:t xml:space="preserve">capacity within Lagos State, Nigeria's most consequential educational frontier. By centering empirical evidence from Lagos' unique urban ecosystem, this research will produce actionable pathways to transform teacher performance, ultimately elevating secondary education outcomes for over 3 million students across Nigeria's economic engine. The findings will serve as a blueprint for national policy reform while delivering immediate value to Lagos stakeholders navigating the complex realities of modernizing secondary education in the 21st century.</w:t>
      </w:r>
    </w:p>
    <w:bookmarkEnd w:id="28"/>
    <w:bookmarkStart w:id="29" w:name="references-selected"/>
    <w:p>
      <w:pPr>
        <w:pStyle w:val="Heading2"/>
      </w:pPr>
      <w:r>
        <w:t xml:space="preserve">References (Selected)</w:t>
      </w:r>
    </w:p>
    <w:p>
      <w:pPr>
        <w:numPr>
          <w:ilvl w:val="0"/>
          <w:numId w:val="1005"/>
        </w:numPr>
        <w:pStyle w:val="Compact"/>
      </w:pPr>
      <w:r>
        <w:t xml:space="preserve">Adebayo, O. S., &amp; Okoli, J. C. (2023). Teacher Shortage and Student Performance in Rural Nigerian Secondary Schools. *African Journal of Education Policy*, 14(2), 45-67.</w:t>
      </w:r>
    </w:p>
    <w:p>
      <w:pPr>
        <w:numPr>
          <w:ilvl w:val="0"/>
          <w:numId w:val="1005"/>
        </w:numPr>
        <w:pStyle w:val="Compact"/>
      </w:pPr>
      <w:r>
        <w:t xml:space="preserve">Lagos State Ministry of Education. (2023). *Annual Report on Secondary Education Quality*. Lagos: Government Press.</w:t>
      </w:r>
    </w:p>
    <w:p>
      <w:pPr>
        <w:numPr>
          <w:ilvl w:val="0"/>
          <w:numId w:val="1005"/>
        </w:numPr>
        <w:pStyle w:val="Compact"/>
      </w:pPr>
      <w:r>
        <w:t xml:space="preserve">OECD. (2022). *Teachers in Focus: Urban Challenges*. Paris: OECD Publishing.</w:t>
      </w:r>
    </w:p>
    <w:p>
      <w:pPr>
        <w:numPr>
          <w:ilvl w:val="0"/>
          <w:numId w:val="1005"/>
        </w:numPr>
        <w:pStyle w:val="Compact"/>
      </w:pPr>
      <w:r>
        <w:t xml:space="preserve">Oluwole, A. T. (2021). Structural Barriers to Effective Teaching in Nigerian Secondary Schools. *International Journal of Educational Development*, 84, 102431.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Secondary Challenges in Nigeria Lagos</dc:title>
  <dc:creator/>
  <dc:language>en</dc:language>
  <cp:keywords/>
  <dcterms:created xsi:type="dcterms:W3CDTF">2026-07-23T09:42:50Z</dcterms:created>
  <dcterms:modified xsi:type="dcterms:W3CDTF">2026-07-23T09:42:50Z</dcterms:modified>
</cp:coreProperties>
</file>

<file path=docProps/custom.xml><?xml version="1.0" encoding="utf-8"?>
<Properties xmlns="http://schemas.openxmlformats.org/officeDocument/2006/custom-properties" xmlns:vt="http://schemas.openxmlformats.org/officeDocument/2006/docPropsVTypes"/>
</file>