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53ecacffa12fafea4d6fecb29b5653ff49e2ed3"/>
    <w:p>
      <w:pPr>
        <w:pStyle w:val="Heading1"/>
      </w:pPr>
      <w:r>
        <w:t xml:space="preserve">Thesis Proposal: Enhancing Teacher Secondary Professional Development and Classroom Effectiveness in Jeddah, Saudi Arabia</w:t>
      </w:r>
    </w:p>
    <w:bookmarkStart w:id="20" w:name="introduction"/>
    <w:p>
      <w:pPr>
        <w:pStyle w:val="Heading2"/>
      </w:pPr>
      <w:r>
        <w:t xml:space="preserve">1. Introduction</w:t>
      </w:r>
    </w:p>
    <w:p>
      <w:pPr>
        <w:pStyle w:val="FirstParagraph"/>
      </w:pPr>
      <w:r>
        <w:t xml:space="preserve">The Kingdom of Saudi Arabia has embarked on an ambitious educational transformation under Vision 2030, placing exceptional emphasis on modernizing secondary education to cultivate globally competitive citizens. As the second-largest city in Saudi Arabia and a major cultural hub, Jeddah represents a critical testing ground for these reforms. This</w:t>
      </w:r>
      <w:r>
        <w:t xml:space="preserve"> </w:t>
      </w:r>
      <w:r>
        <w:rPr>
          <w:iCs/>
          <w:i/>
        </w:rPr>
        <w:t xml:space="preserve">Thesis Proposal</w:t>
      </w:r>
      <w:r>
        <w:t xml:space="preserve"> </w:t>
      </w:r>
      <w:r>
        <w:t xml:space="preserve">addresses a pressing need: the professional development and classroom effectiveness of</w:t>
      </w:r>
      <w:r>
        <w:t xml:space="preserve"> </w:t>
      </w:r>
      <w:r>
        <w:rPr>
          <w:bCs/>
          <w:b/>
        </w:rPr>
        <w:t xml:space="preserve">Teacher Secondary</w:t>
      </w:r>
      <w:r>
        <w:t xml:space="preserve"> </w:t>
      </w:r>
      <w:r>
        <w:t xml:space="preserve">within Jeddah's rapidly evolving educational landscape. With Saudi Arabia prioritizing quality education as a cornerstone of national advancement, understanding how to empower secondary educators in Jeddah is not merely academic—it is imperative for fulfilling the nation's developmental goals.</w:t>
      </w:r>
    </w:p>
    <w:bookmarkEnd w:id="20"/>
    <w:bookmarkStart w:id="21" w:name="context-and-rationale"/>
    <w:p>
      <w:pPr>
        <w:pStyle w:val="Heading2"/>
      </w:pPr>
      <w:r>
        <w:t xml:space="preserve">2. Context and Rationale</w:t>
      </w:r>
    </w:p>
    <w:p>
      <w:pPr>
        <w:pStyle w:val="FirstParagraph"/>
      </w:pPr>
      <w:r>
        <w:t xml:space="preserve">Jeddah's educational ecosystem faces unique challenges. The city's diverse population—including a significant expatriate community and rapidly expanding youth demographic—creates complex classroom dynamics rarely addressed in national studies. Current teacher training programs often fail to account for Jeddah's socio-cultural nuances, such as balancing traditional values with digital-age pedagogy or addressing the specific needs of students in urban coastal communities. Compounding this, Saudi Arabia's recent shift toward student-centered learning demands new competencies from</w:t>
      </w:r>
      <w:r>
        <w:t xml:space="preserve"> </w:t>
      </w:r>
      <w:r>
        <w:rPr>
          <w:bCs/>
          <w:b/>
        </w:rPr>
        <w:t xml:space="preserve">Teacher Secondary</w:t>
      </w:r>
      <w:r>
        <w:t xml:space="preserve">, yet professional development initiatives remain fragmented and insufficiently localized. This gap jeopardizes Vision 2030's educational targets, making a focused study in</w:t>
      </w:r>
      <w:r>
        <w:t xml:space="preserve"> </w:t>
      </w:r>
      <w:r>
        <w:rPr>
          <w:iCs/>
          <w:i/>
        </w:rPr>
        <w:t xml:space="preserve">Saudi Arabia Jeddah</w:t>
      </w:r>
      <w:r>
        <w:t xml:space="preserve"> </w:t>
      </w:r>
      <w:r>
        <w:t xml:space="preserve">not just relevant but urgent.</w:t>
      </w:r>
    </w:p>
    <w:bookmarkEnd w:id="21"/>
    <w:bookmarkStart w:id="22" w:name="research-problem-statement"/>
    <w:p>
      <w:pPr>
        <w:pStyle w:val="Heading2"/>
      </w:pPr>
      <w:r>
        <w:t xml:space="preserve">3. Research Problem Statement</w:t>
      </w:r>
    </w:p>
    <w:p>
      <w:pPr>
        <w:pStyle w:val="FirstParagraph"/>
      </w:pPr>
      <w:r>
        <w:t xml:space="preserve">Despite national investments in education, secondary teachers in Jeddah report persistent challenges: oversized classrooms (averaging 40+ students), limited access to context-specific training resources, and a disconnect between teacher preparation and Jeddah's unique urban educational needs. Crucially, existing studies on Saudi educators primarily focus on Riyadh or rural settings, neglecting Jeddah’s distinct environment. This</w:t>
      </w:r>
      <w:r>
        <w:t xml:space="preserve"> </w:t>
      </w:r>
      <w:r>
        <w:rPr>
          <w:iCs/>
          <w:i/>
        </w:rPr>
        <w:t xml:space="preserve">Thesis Proposal</w:t>
      </w:r>
      <w:r>
        <w:t xml:space="preserve"> </w:t>
      </w:r>
      <w:r>
        <w:t xml:space="preserve">directly confronts this oversight by centering research within</w:t>
      </w:r>
      <w:r>
        <w:t xml:space="preserve"> </w:t>
      </w:r>
      <w:r>
        <w:rPr>
          <w:bCs/>
          <w:b/>
        </w:rPr>
        <w:t xml:space="preserve">Saudi Arabia Jeddah</w:t>
      </w:r>
      <w:r>
        <w:t xml:space="preserve">, seeking to answer: *How can professional development frameworks for</w:t>
      </w:r>
      <w:r>
        <w:t xml:space="preserve"> </w:t>
      </w:r>
      <w:r>
        <w:rPr>
          <w:iCs/>
          <w:i/>
        </w:rPr>
        <w:t xml:space="preserve">Teacher Secondary</w:t>
      </w:r>
      <w:r>
        <w:t xml:space="preserve"> </w:t>
      </w:r>
      <w:r>
        <w:t xml:space="preserve">be redesigned to effectively address challenges specific to Jeddah's secondary schools?*</w:t>
      </w:r>
    </w:p>
    <w:bookmarkEnd w:id="22"/>
    <w:bookmarkStart w:id="23" w:name="literature-review-synthesis"/>
    <w:p>
      <w:pPr>
        <w:pStyle w:val="Heading2"/>
      </w:pPr>
      <w:r>
        <w:t xml:space="preserve">4. Literature Review (Synthesis)</w:t>
      </w:r>
    </w:p>
    <w:p>
      <w:pPr>
        <w:pStyle w:val="FirstParagraph"/>
      </w:pPr>
      <w:r>
        <w:t xml:space="preserve">Prior research highlights global trends in teacher efficacy but lacks Saudi-centric validation. Studies by Alqahtani (2021) confirm that Saudi teachers value collaborative learning but struggle with implementing it due to structural barriers. Meanwhile, Jeddah-specific data remains scarce—only one 2023 study by the Jeddah Education Directorate noted "inadequate contextualization of national training programs" as a top concern among secondary educators. This proposal bridges the gap by integrating global best practices (e.g., Lesson Study models from Singapore) with localized insights from</w:t>
      </w:r>
      <w:r>
        <w:t xml:space="preserve"> </w:t>
      </w:r>
      <w:r>
        <w:rPr>
          <w:iCs/>
          <w:i/>
        </w:rPr>
        <w:t xml:space="preserve">Saudi Arabia Jeddah</w:t>
      </w:r>
      <w:r>
        <w:t xml:space="preserve">. It also addresses a critical oversight: the absence of gender-inclusive strategies for female teachers in Jeddah's evolving school environments.</w:t>
      </w:r>
    </w:p>
    <w:bookmarkEnd w:id="23"/>
    <w:bookmarkStart w:id="24" w:name="research-questions-and-objectives"/>
    <w:p>
      <w:pPr>
        <w:pStyle w:val="Heading2"/>
      </w:pPr>
      <w:r>
        <w:t xml:space="preserve">5. Research Questions and Objectives</w:t>
      </w:r>
    </w:p>
    <w:p>
      <w:pPr>
        <w:pStyle w:val="FirstParagraph"/>
      </w:pPr>
      <w:r>
        <w:rPr>
          <w:bCs/>
          <w:b/>
        </w:rPr>
        <w:t xml:space="preserve">Primary Research Question:</w:t>
      </w:r>
      <w:r>
        <w:t xml:space="preserve"> </w:t>
      </w:r>
      <w:r>
        <w:t xml:space="preserve">How can a culturally responsive professional development model be co-created with secondary teachers to enhance classroom effectiveness in Jeddah, Saudi Arabia?</w:t>
      </w:r>
    </w:p>
    <w:p>
      <w:pPr>
        <w:numPr>
          <w:ilvl w:val="0"/>
          <w:numId w:val="1001"/>
        </w:numPr>
        <w:pStyle w:val="Compact"/>
      </w:pPr>
      <w:r>
        <w:rPr>
          <w:bCs/>
          <w:b/>
        </w:rPr>
        <w:t xml:space="preserve">Objective 1:</w:t>
      </w:r>
      <w:r>
        <w:t xml:space="preserve"> </w:t>
      </w:r>
      <w:r>
        <w:t xml:space="preserve">Document current challenges faced by secondary teachers across Jeddah's public and private schools (e.g., curriculum adaptation, technology integration, student engagement).</w:t>
      </w:r>
    </w:p>
    <w:p>
      <w:pPr>
        <w:numPr>
          <w:ilvl w:val="0"/>
          <w:numId w:val="1001"/>
        </w:numPr>
        <w:pStyle w:val="Compact"/>
      </w:pPr>
      <w:r>
        <w:rPr>
          <w:bCs/>
          <w:b/>
        </w:rPr>
        <w:t xml:space="preserve">Objective 2:</w:t>
      </w:r>
      <w:r>
        <w:t xml:space="preserve"> </w:t>
      </w:r>
      <w:r>
        <w:t xml:space="preserve">Identify culturally resonant pedagogical strategies already emerging among effective</w:t>
      </w:r>
      <w:r>
        <w:t xml:space="preserve"> </w:t>
      </w:r>
      <w:r>
        <w:rPr>
          <w:iCs/>
          <w:i/>
        </w:rPr>
        <w:t xml:space="preserve">Teacher Secondary</w:t>
      </w:r>
      <w:r>
        <w:t xml:space="preserve"> </w:t>
      </w:r>
      <w:r>
        <w:t xml:space="preserve">in Jeddah.</w:t>
      </w:r>
    </w:p>
    <w:p>
      <w:pPr>
        <w:numPr>
          <w:ilvl w:val="0"/>
          <w:numId w:val="1001"/>
        </w:numPr>
        <w:pStyle w:val="Compact"/>
      </w:pPr>
      <w:r>
        <w:rPr>
          <w:bCs/>
          <w:b/>
        </w:rPr>
        <w:t xml:space="preserve">Objective 3:</w:t>
      </w:r>
      <w:r>
        <w:t xml:space="preserve"> </w:t>
      </w:r>
      <w:r>
        <w:t xml:space="preserve">Co-design a scalable professional development framework with teachers, school leaders, and Ministry of Education stakeholders.</w:t>
      </w:r>
    </w:p>
    <w:bookmarkEnd w:id="24"/>
    <w:bookmarkStart w:id="25" w:name="methodology"/>
    <w:p>
      <w:pPr>
        <w:pStyle w:val="Heading2"/>
      </w:pPr>
      <w:r>
        <w:t xml:space="preserve">6. Methodology</w:t>
      </w:r>
    </w:p>
    <w:p>
      <w:pPr>
        <w:pStyle w:val="FirstParagraph"/>
      </w:pPr>
      <w:r>
        <w:t xml:space="preserve">This study employs a sequential mixed-methods approach tailored to Jeddah’s context:</w:t>
      </w:r>
    </w:p>
    <w:p>
      <w:pPr>
        <w:numPr>
          <w:ilvl w:val="0"/>
          <w:numId w:val="1002"/>
        </w:numPr>
        <w:pStyle w:val="Compact"/>
      </w:pPr>
      <w:r>
        <w:rPr>
          <w:bCs/>
          <w:b/>
        </w:rPr>
        <w:t xml:space="preserve">Phase 1 (Quantitative):</w:t>
      </w:r>
      <w:r>
        <w:t xml:space="preserve"> </w:t>
      </w:r>
      <w:r>
        <w:t xml:space="preserve">Survey of 450+ secondary teachers across 30 schools in Jeddah's administrative districts (North, South, Central) using stratified random sampling. Key metrics: self-reported efficacy scores, challenges faced, and training preferences.</w:t>
      </w:r>
    </w:p>
    <w:p>
      <w:pPr>
        <w:numPr>
          <w:ilvl w:val="0"/>
          <w:numId w:val="1002"/>
        </w:numPr>
        <w:pStyle w:val="Compact"/>
      </w:pPr>
      <w:r>
        <w:rPr>
          <w:bCs/>
          <w:b/>
        </w:rPr>
        <w:t xml:space="preserve">Phase 2 (Qualitative):</w:t>
      </w:r>
      <w:r>
        <w:t xml:space="preserve"> </w:t>
      </w:r>
      <w:r>
        <w:t xml:space="preserve">Focus group discussions with 60 teachers (diverse gender/subject/grade levels) and in-depth interviews with 15 school principals to explore nuanced barriers and solutions.</w:t>
      </w:r>
    </w:p>
    <w:p>
      <w:pPr>
        <w:numPr>
          <w:ilvl w:val="0"/>
          <w:numId w:val="1002"/>
        </w:numPr>
        <w:pStyle w:val="Compact"/>
      </w:pPr>
      <w:r>
        <w:rPr>
          <w:bCs/>
          <w:b/>
        </w:rPr>
        <w:t xml:space="preserve">Phase 3 (Action Research):</w:t>
      </w:r>
      <w:r>
        <w:t xml:space="preserve"> </w:t>
      </w:r>
      <w:r>
        <w:t xml:space="preserve">Collaborative workshop series co-facilitated with teachers to prototype the professional development model, evaluated via pre/post-implementation teacher feedback.</w:t>
      </w:r>
    </w:p>
    <w:p>
      <w:pPr>
        <w:pStyle w:val="FirstParagraph"/>
      </w:pPr>
      <w:r>
        <w:t xml:space="preserve">Data analysis will utilize SPSS for quantitative patterns and NVivo for thematic coding. Ethics approval will be secured through King Abdulaziz University’s Institutional Review Board, ensuring confidentiality in line with Saudi cultural norms.</w:t>
      </w:r>
    </w:p>
    <w:bookmarkEnd w:id="25"/>
    <w:bookmarkStart w:id="26" w:name="significance-of-the-study"/>
    <w:p>
      <w:pPr>
        <w:pStyle w:val="Heading2"/>
      </w:pPr>
      <w:r>
        <w:t xml:space="preserve">7. Significance of the Study</w:t>
      </w:r>
    </w:p>
    <w:p>
      <w:pPr>
        <w:pStyle w:val="FirstParagraph"/>
      </w:pPr>
      <w:r>
        <w:t xml:space="preserve">This</w:t>
      </w:r>
      <w:r>
        <w:t xml:space="preserve"> </w:t>
      </w:r>
      <w:r>
        <w:rPr>
          <w:iCs/>
          <w:i/>
        </w:rPr>
        <w:t xml:space="preserve">Thesis Proposal</w:t>
      </w:r>
      <w:r>
        <w:t xml:space="preserve"> </w:t>
      </w:r>
      <w:r>
        <w:t xml:space="preserve">offers multi-level impact for</w:t>
      </w:r>
      <w:r>
        <w:t xml:space="preserve"> </w:t>
      </w:r>
      <w:r>
        <w:rPr>
          <w:bCs/>
          <w:b/>
        </w:rPr>
        <w:t xml:space="preserve">Saudi Arabia Jeddah</w:t>
      </w:r>
      <w:r>
        <w:t xml:space="preserve">:</w:t>
      </w:r>
    </w:p>
    <w:p>
      <w:pPr>
        <w:numPr>
          <w:ilvl w:val="0"/>
          <w:numId w:val="1003"/>
        </w:numPr>
        <w:pStyle w:val="Compact"/>
      </w:pPr>
      <w:r>
        <w:rPr>
          <w:bCs/>
          <w:b/>
        </w:rPr>
        <w:t xml:space="preserve">National Level:</w:t>
      </w:r>
      <w:r>
        <w:t xml:space="preserve"> </w:t>
      </w:r>
      <w:r>
        <w:t xml:space="preserve">Provides evidence-based recommendations to the Ministry of Education’s Teacher Development Directorate, directly supporting Vision 2030's "Education Quality" pillar.</w:t>
      </w:r>
    </w:p>
    <w:p>
      <w:pPr>
        <w:numPr>
          <w:ilvl w:val="0"/>
          <w:numId w:val="1003"/>
        </w:numPr>
        <w:pStyle w:val="Compact"/>
      </w:pPr>
      <w:r>
        <w:rPr>
          <w:bCs/>
          <w:b/>
        </w:rPr>
        <w:t xml:space="preserve">Local Impact:</w:t>
      </w:r>
      <w:r>
        <w:t xml:space="preserve"> </w:t>
      </w:r>
      <w:r>
        <w:t xml:space="preserve">Empowers Jeddah’s educational leadership with a replicable model addressing its unique urban challenges (e.g., multi-lingual classrooms, socioeconomic diversity).</w:t>
      </w:r>
    </w:p>
    <w:p>
      <w:pPr>
        <w:numPr>
          <w:ilvl w:val="0"/>
          <w:numId w:val="1003"/>
        </w:numPr>
        <w:pStyle w:val="Compact"/>
      </w:pPr>
      <w:r>
        <w:rPr>
          <w:bCs/>
          <w:b/>
        </w:rPr>
        <w:t xml:space="preserve">Teacher-Centric Value:</w:t>
      </w:r>
      <w:r>
        <w:t xml:space="preserve"> </w:t>
      </w:r>
      <w:r>
        <w:t xml:space="preserve">Centers</w:t>
      </w:r>
      <w:r>
        <w:t xml:space="preserve"> </w:t>
      </w:r>
      <w:r>
        <w:rPr>
          <w:iCs/>
          <w:i/>
        </w:rPr>
        <w:t xml:space="preserve">Teacher Secondary</w:t>
      </w:r>
      <w:r>
        <w:t xml:space="preserve">'s voices, moving beyond top-down policies to co-create sustainable solutions.</w:t>
      </w:r>
    </w:p>
    <w:bookmarkEnd w:id="26"/>
    <w:bookmarkStart w:id="27" w:name="expected-outcomes-and-contribution"/>
    <w:p>
      <w:pPr>
        <w:pStyle w:val="Heading2"/>
      </w:pPr>
      <w:r>
        <w:t xml:space="preserve">8. Expected Outcomes and Contribution</w:t>
      </w:r>
    </w:p>
    <w:p>
      <w:pPr>
        <w:pStyle w:val="FirstParagraph"/>
      </w:pPr>
      <w:r>
        <w:t xml:space="preserve">The study anticipates three key deliverables: (1) A comprehensive diagnostic report mapping challenges to Jeddah's specific context; (2) A culturally grounded professional development framework for secondary teachers, including digital resource kits aligned with Saudi curricula; and (3) Policy briefs for Ministry of Education adoption. Crucially, this work will contribute to the academic literature by establishing the first evidence-based model for secondary teacher support in a major Saudi city outside Riyadh. It challenges the "one-size-fits-all" approach prevalent in Gulf education research, proving that effective teacher development requires hyper-local adaptation.</w:t>
      </w:r>
    </w:p>
    <w:bookmarkEnd w:id="27"/>
    <w:bookmarkStart w:id="28" w:name="timeline-18-month-plan"/>
    <w:p>
      <w:pPr>
        <w:pStyle w:val="Heading2"/>
      </w:pPr>
      <w:r>
        <w:t xml:space="preserve">9. Timeline (18-Month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 Survey Design/Approval</w:t>
      </w:r>
    </w:p>
    <w:p>
      <w:pPr>
        <w:pStyle w:val="BodyText"/>
      </w:pPr>
      <w:r>
        <w:t xml:space="preserve">✓ Teacher Recruitment/Surveys</w:t>
      </w:r>
    </w:p>
    <w:p>
      <w:pPr>
        <w:pStyle w:val="BodyText"/>
      </w:pPr>
      <w:r>
        <w:t xml:space="preserve">✓ Focus Groups &amp; Interviews</w:t>
      </w:r>
    </w:p>
    <w:p>
      <w:pPr>
        <w:pStyle w:val="BodyText"/>
      </w:pPr>
      <w:r>
        <w:t xml:space="preserve">Co-Creation Workshop Series</w:t>
      </w:r>
    </w:p>
    <w:p>
      <w:pPr>
        <w:pStyle w:val="BodyText"/>
      </w:pPr>
      <w:r>
        <w:t xml:space="preserve">✗ Implementation &amp; Iteration (Months 7-12)</w:t>
      </w:r>
    </w:p>
    <w:p>
      <w:pPr>
        <w:pStyle w:val="BodyText"/>
      </w:pPr>
      <w:r>
        <w:t xml:space="preserve">Dissertation Finalization &amp; Dissemination</w:t>
      </w:r>
    </w:p>
    <w:p>
      <w:pPr>
        <w:pStyle w:val="BodyText"/>
      </w:pPr>
      <w:r>
        <w:t xml:space="preserve">✓ Framework Validation, Report Writing, Policy Briefs (Months 13-18)</w:t>
      </w:r>
    </w:p>
    <w:bookmarkEnd w:id="28"/>
    <w:bookmarkStart w:id="29" w:name="conclusion"/>
    <w:p>
      <w:pPr>
        <w:pStyle w:val="Heading2"/>
      </w:pPr>
      <w:r>
        <w:t xml:space="preserve">10. Conclusion</w:t>
      </w:r>
    </w:p>
    <w:p>
      <w:pPr>
        <w:pStyle w:val="FirstParagraph"/>
      </w:pPr>
      <w:r>
        <w:t xml:space="preserve">In an era where Saudi Arabia's future hinges on educational excellence, this</w:t>
      </w:r>
      <w:r>
        <w:t xml:space="preserve"> </w:t>
      </w:r>
      <w:r>
        <w:rPr>
          <w:iCs/>
          <w:i/>
        </w:rPr>
        <w:t xml:space="preserve">Thesis Proposal</w:t>
      </w:r>
      <w:r>
        <w:t xml:space="preserve"> </w:t>
      </w:r>
      <w:r>
        <w:t xml:space="preserve">centers the indispensable role of</w:t>
      </w:r>
      <w:r>
        <w:t xml:space="preserve"> </w:t>
      </w:r>
      <w:r>
        <w:rPr>
          <w:bCs/>
          <w:b/>
        </w:rPr>
        <w:t xml:space="preserve">Teacher Secondary</w:t>
      </w:r>
      <w:r>
        <w:t xml:space="preserve"> </w:t>
      </w:r>
      <w:r>
        <w:t xml:space="preserve">in Jeddah’s classrooms. By grounding research in the city’s vibrant yet under-studied context, this study promises actionable solutions that honor both national vision and local reality. It transcends academic inquiry to become a catalyst for tangible change—ensuring every secondary classroom in</w:t>
      </w:r>
      <w:r>
        <w:t xml:space="preserve"> </w:t>
      </w:r>
      <w:r>
        <w:rPr>
          <w:iCs/>
          <w:i/>
        </w:rPr>
        <w:t xml:space="preserve">Saudi Arabia Jeddah</w:t>
      </w:r>
      <w:r>
        <w:t xml:space="preserve"> </w:t>
      </w:r>
      <w:r>
        <w:t xml:space="preserve">becomes a space where teachers thrive, students excel, and Vision 2030 takes root. This work does not merely propose research; it advocates for the systemic recognition that empowered educators are the true architects of Saudi Arabia's educational renaissance.</w:t>
      </w:r>
    </w:p>
    <w:p>
      <w:pPr>
        <w:pStyle w:val="BodyText"/>
      </w:pPr>
      <w:r>
        <w:rPr>
          <w:bCs/>
          <w:b/>
        </w:rPr>
        <w:t xml:space="preserve">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Saudi Arabia Jeddah</dc:title>
  <dc:creator/>
  <dc:language>en</dc:language>
  <cp:keywords/>
  <dcterms:created xsi:type="dcterms:W3CDTF">2026-07-22T23:34:26Z</dcterms:created>
  <dcterms:modified xsi:type="dcterms:W3CDTF">2026-07-22T23:34:26Z</dcterms:modified>
</cp:coreProperties>
</file>

<file path=docProps/custom.xml><?xml version="1.0" encoding="utf-8"?>
<Properties xmlns="http://schemas.openxmlformats.org/officeDocument/2006/custom-properties" xmlns:vt="http://schemas.openxmlformats.org/officeDocument/2006/docPropsVTypes"/>
</file>