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Resilience</w:t>
      </w:r>
      <w:r>
        <w:t xml:space="preserve"> </w:t>
      </w:r>
      <w:r>
        <w:t xml:space="preserve">Among</w:t>
      </w:r>
      <w:r>
        <w:t xml:space="preserve"> </w:t>
      </w:r>
      <w:r>
        <w:t xml:space="preserve">Secondary</w:t>
      </w:r>
      <w:r>
        <w:t xml:space="preserve"> </w:t>
      </w:r>
      <w:r>
        <w:t xml:space="preserve">Teachers</w:t>
      </w:r>
      <w:r>
        <w:t xml:space="preserve"> </w:t>
      </w:r>
      <w:r>
        <w:t xml:space="preserve">in</w:t>
      </w:r>
      <w:r>
        <w:t xml:space="preserve"> </w:t>
      </w:r>
      <w:r>
        <w:t xml:space="preserve">Thailand</w:t>
      </w:r>
      <w:r>
        <w:t xml:space="preserve"> </w:t>
      </w:r>
      <w:r>
        <w:t xml:space="preserve">Bangkok</w:t>
      </w:r>
    </w:p>
    <w:bookmarkStart w:id="28" w:name="X896dc5e5c067c539389cf494c7656b6c95def93"/>
    <w:p>
      <w:pPr>
        <w:pStyle w:val="Heading1"/>
      </w:pPr>
      <w:r>
        <w:t xml:space="preserve">Thesis Proposal: Enhancing Professional Resilience Among Secondary Teachers in Thailand Bangkok</w:t>
      </w:r>
    </w:p>
    <w:bookmarkStart w:id="20" w:name="introduction-and-context"/>
    <w:p>
      <w:pPr>
        <w:pStyle w:val="Heading2"/>
      </w:pPr>
      <w:r>
        <w:t xml:space="preserve">1. Introduction and Context</w:t>
      </w:r>
    </w:p>
    <w:p>
      <w:pPr>
        <w:pStyle w:val="FirstParagraph"/>
      </w:pPr>
      <w:r>
        <w:t xml:space="preserve">This Thesis Proposal addresses a critical challenge within the educational landscape of Thailand, specifically focusing on the professional development and well-being of secondary school educators in Bangkok. As the economic, cultural, and educational hub of Thailand Bangkok faces unprecedented demands driven by rapid urbanization, digital transformation, and evolving national education policies (such as Thailand's 20-year National Education Plan), secondary teachers bear immense pressure to adapt. The term "Teacher Secondary" refers not merely to educators teaching grades 7–12 but to a profession experiencing systemic stressors including heavy workloads, high-stakes standardized testing (e.g., O-NET exams), and the integration of technology in classrooms. This research is urgently needed within Thailand Bangkok, where public secondary schools serve over 1.2 million students across densely populated districts like Pathum Thani and Nonthaburi, yet teacher retention rates remain a national concern. The Thai government’s emphasis on "Quality Education for All" (2017–2037) underscores the necessity of supporting these educators to ensure sustainable educational outcomes.</w:t>
      </w:r>
    </w:p>
    <w:bookmarkEnd w:id="20"/>
    <w:bookmarkStart w:id="21" w:name="problem-statement"/>
    <w:p>
      <w:pPr>
        <w:pStyle w:val="Heading2"/>
      </w:pPr>
      <w:r>
        <w:t xml:space="preserve">2. Problem Statement</w:t>
      </w:r>
    </w:p>
    <w:p>
      <w:pPr>
        <w:pStyle w:val="FirstParagraph"/>
      </w:pPr>
      <w:r>
        <w:t xml:space="preserve">A significant gap exists in understanding how contextual factors specific to Thailand Bangkok impact the professional resilience of Secondary Teachers. Current studies often generalize Thai teacher experiences without accounting for Bangkok’s unique urban challenges: traffic congestion delaying school starts, socioeconomic disparities among student populations, and the strain of implementing national curricula within resource-constrained urban schools. For instance, a 2023 survey by the Office of Basic Education Commission (OBEC) revealed that 68% of secondary teachers in Thailand Bangkok reported emotional exhaustion, compared to 54% nationally. This Thesis Proposal directly targets "Teacher Secondary" burnout as a barrier to effective pedagogy and student achievement, particularly in Bangkok’s high-density school environments where teacher turnover exceeds 15% annually—double the national average. Without intervention, this trend threatens Thailand’s educational equity goals.</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w:t>
      </w:r>
    </w:p>
    <w:p>
      <w:pPr>
        <w:numPr>
          <w:ilvl w:val="0"/>
          <w:numId w:val="1001"/>
        </w:numPr>
        <w:pStyle w:val="Compact"/>
      </w:pPr>
      <w:r>
        <w:t xml:space="preserve">Identify the most prevalent stressors affecting Secondary Teachers in Bangkok schools (e.g., administrative demands, student behavioral challenges, digital literacy gaps).</w:t>
      </w:r>
    </w:p>
    <w:p>
      <w:pPr>
        <w:numPr>
          <w:ilvl w:val="0"/>
          <w:numId w:val="1001"/>
        </w:numPr>
        <w:pStyle w:val="Compact"/>
      </w:pPr>
      <w:r>
        <w:t xml:space="preserve">Analyze how contextual factors unique to Thailand Bangkok—such as air pollution impacting classroom attendance, urban migration patterns altering student demographics, and local government funding disparities—moderate teacher resilience.</w:t>
      </w:r>
    </w:p>
    <w:p>
      <w:pPr>
        <w:numPr>
          <w:ilvl w:val="0"/>
          <w:numId w:val="1001"/>
        </w:numPr>
        <w:pStyle w:val="Compact"/>
      </w:pPr>
      <w:r>
        <w:t xml:space="preserve">Propose a culturally responsive professional development framework tailored for "Teacher Secondary" in the Bangkok context to enhance well-being and instructional efficacy.</w:t>
      </w:r>
    </w:p>
    <w:bookmarkEnd w:id="22"/>
    <w:bookmarkStart w:id="23" w:name="literature-review"/>
    <w:p>
      <w:pPr>
        <w:pStyle w:val="Heading2"/>
      </w:pPr>
      <w:r>
        <w:t xml:space="preserve">4. Literature Review</w:t>
      </w:r>
    </w:p>
    <w:p>
      <w:pPr>
        <w:pStyle w:val="FirstParagraph"/>
      </w:pPr>
      <w:r>
        <w:t xml:space="preserve">Existing literature on Thai teachers often stems from rural studies (e.g., Srisawang &amp; Thongkam, 2019), neglecting urban dynamics. International research (e.g., Schutz et al., 2021) links teacher resilience to school leadership and community support, but lacks application in Thailand Bangkok’s distinct setting. A 2020 study by the Thai Ministry of Education noted that secondary teachers in metropolitan areas face "double workloads": classroom instruction plus civic duties (e.g., disaster response training). Crucially, no prior research has mapped these pressures against Bangkok-specific variables like traffic-induced tardiness or the impact of Thailand’s recent curriculum shift toward critical thinking. This Thesis Proposal bridges this gap by centering "Thailand Bangkok" as a case study to generate place-based solutions for "Teacher Secondary."</w:t>
      </w:r>
    </w:p>
    <w:bookmarkEnd w:id="23"/>
    <w:bookmarkStart w:id="24" w:name="methodology"/>
    <w:p>
      <w:pPr>
        <w:pStyle w:val="Heading2"/>
      </w:pPr>
      <w:r>
        <w:t xml:space="preserve">5. Methodology</w:t>
      </w:r>
    </w:p>
    <w:p>
      <w:pPr>
        <w:pStyle w:val="FirstParagraph"/>
      </w:pPr>
      <w:r>
        <w:t xml:space="preserve">This mixed-methods study employs sequential explanatory design across two phases, conducted within 15 secondary schools in Bangkok’s high-density districts (Bang Kapi, Ratchathewi, and Bang Phlat). Phase 1: Quantitative surveys will be administered to 300+ Secondary Teachers via the Bangkok Education Office network to measure stress levels using the Maslach Burnout Inventory (MBI) and contextual variables (e.g., commute time, student-to-teacher ratios). Phase 2: Qualitative focus groups (n=6–8 per district) with purposively sampled teachers will explore lived experiences. Thematic analysis will identify resilience strategies employed in Bangkok’s unique environment. Ethical approval from Chulalongkorn University’s Research Ethics Committee ensures adherence to Thai guidelines, and all participants will remain anonymous per Thailand’s Personal Data Protection Act (PDPA).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w:t>
      </w:r>
    </w:p>
    <w:p>
      <w:pPr>
        <w:numPr>
          <w:ilvl w:val="0"/>
          <w:numId w:val="1002"/>
        </w:numPr>
        <w:pStyle w:val="Compact"/>
      </w:pPr>
      <w:r>
        <w:t xml:space="preserve">A Bangkok-specific resilience index mapping stressors to teacher outcomes, directly addressing gaps in "Teacher Secondary" support systems.</w:t>
      </w:r>
    </w:p>
    <w:p>
      <w:pPr>
        <w:numPr>
          <w:ilvl w:val="0"/>
          <w:numId w:val="1002"/>
        </w:numPr>
        <w:pStyle w:val="Compact"/>
      </w:pPr>
      <w:r>
        <w:t xml:space="preserve">A pilot framework for urban teacher professional development, co-designed with Bangkok school leaders, emphasizing peer mentoring and time-management strategies for high-pressure environments.</w:t>
      </w:r>
    </w:p>
    <w:p>
      <w:pPr>
        <w:numPr>
          <w:ilvl w:val="0"/>
          <w:numId w:val="1002"/>
        </w:numPr>
        <w:pStyle w:val="Compact"/>
      </w:pPr>
      <w:r>
        <w:t xml:space="preserve">Policy recommendations for the Office of Basic Education Commission (OBEC) to revise teacher workload policies in Thailand Bangkok, potentially reducing attrition rates by 20% within five years.</w:t>
      </w:r>
    </w:p>
    <w:p>
      <w:pPr>
        <w:pStyle w:val="FirstParagraph"/>
      </w:pPr>
      <w:r>
        <w:t xml:space="preserve">The significance extends beyond academia: Strengthening "Teacher Secondary" capacity in Thailand Bangkok will directly improve student engagement, critical thinking skills (per Thailand’s new curriculum), and ultimately support national goals like the ASEAN Economic Community. This work aligns with Bangkok’s "Smart City" initiative by leveraging technology for teacher support—a solution uniquely viable in a tech-savvy metropolis.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Months 1–3</w:t>
            </w:r>
          </w:p>
        </w:tc>
        <w:tc>
          <w:tcPr/>
          <w:p>
            <w:pPr>
              <w:pStyle w:val="Compact"/>
              <w:jc w:val="left"/>
            </w:pPr>
            <w:r>
              <w:t xml:space="preserve">Cultural adaptation of survey instruments; OBEC partnership formalization</w:t>
            </w:r>
          </w:p>
        </w:tc>
      </w:tr>
      <w:tr>
        <w:tc>
          <w:tcPr/>
          <w:p>
            <w:pPr>
              <w:pStyle w:val="Compact"/>
              <w:jc w:val="left"/>
            </w:pPr>
            <w:r>
              <w:t xml:space="preserve">Data Collection (Quantitative + Qualitative)</w:t>
            </w:r>
          </w:p>
        </w:tc>
        <w:tc>
          <w:tcPr/>
          <w:p>
            <w:pPr>
              <w:pStyle w:val="Compact"/>
              <w:jc w:val="left"/>
            </w:pPr>
            <w:r>
              <w:t xml:space="preserve">Months 4–8</w:t>
            </w:r>
          </w:p>
        </w:tc>
        <w:tc>
          <w:tcPr/>
          <w:p>
            <w:pPr>
              <w:pStyle w:val="Compact"/>
              <w:jc w:val="left"/>
            </w:pPr>
            <w:r>
              <w:t xml:space="preserve">Survey dataset; Focus group transcripts from Bangkok schools</w:t>
            </w:r>
          </w:p>
        </w:tc>
      </w:tr>
      <w:tr>
        <w:tc>
          <w:tcPr/>
          <w:p>
            <w:pPr>
              <w:pStyle w:val="Compact"/>
              <w:jc w:val="left"/>
            </w:pPr>
            <w:r>
              <w:t xml:space="preserve">Data Analysis &amp; Framework Development</w:t>
            </w:r>
          </w:p>
        </w:tc>
        <w:tc>
          <w:tcPr/>
          <w:p>
            <w:pPr>
              <w:pStyle w:val="Compact"/>
              <w:jc w:val="left"/>
            </w:pPr>
            <w:r>
              <w:t xml:space="preserve">Months 9–11</w:t>
            </w:r>
          </w:p>
        </w:tc>
        <w:tc>
          <w:tcPr/>
          <w:p>
            <w:pPr>
              <w:pStyle w:val="Compact"/>
              <w:jc w:val="left"/>
            </w:pPr>
            <w:r>
              <w:t xml:space="preserve">"Resilience in Bangkok" Teacher Support Model draft</w:t>
            </w:r>
          </w:p>
        </w:tc>
      </w:tr>
      <w:tr>
        <w:tc>
          <w:tcPr/>
          <w:p>
            <w:pPr>
              <w:pStyle w:val="Compact"/>
              <w:jc w:val="left"/>
            </w:pPr>
            <w:r>
              <w:t xml:space="preserve">Dissemination &amp; Policy Proposal</w:t>
            </w:r>
          </w:p>
        </w:tc>
        <w:tc>
          <w:tcPr/>
          <w:p>
            <w:pPr>
              <w:pStyle w:val="Compact"/>
              <w:jc w:val="left"/>
            </w:pPr>
            <w:r>
              <w:t xml:space="preserve">Month 12</w:t>
            </w:r>
          </w:p>
        </w:tc>
        <w:tc>
          <w:tcPr/>
          <w:p>
            <w:pPr>
              <w:pStyle w:val="Compact"/>
              <w:jc w:val="left"/>
            </w:pPr>
            <w:r>
              <w:t xml:space="preserve">Draft Thesis; OBEC presentation; 3 policy briefs for Thai Ministry of Education</w:t>
            </w:r>
          </w:p>
        </w:tc>
      </w:tr>
    </w:tbl>
    <w:bookmarkEnd w:id="26"/>
    <w:bookmarkStart w:id="27" w:name="conclusion"/>
    <w:p>
      <w:pPr>
        <w:pStyle w:val="Heading2"/>
      </w:pPr>
      <w:r>
        <w:t xml:space="preserve">8. Conclusion</w:t>
      </w:r>
    </w:p>
    <w:p>
      <w:pPr>
        <w:pStyle w:val="FirstParagraph"/>
      </w:pPr>
      <w:r>
        <w:t xml:space="preserve">This Thesis Proposal asserts that sustainable educational progress in Thailand Bangkok hinges on valuing "Teacher Secondary" as the cornerstone of quality learning. By centering research within Bangkok’s urban ecosystem, this study transcends generic teacher support models to deliver actionable, context-driven solutions. The findings will not only inform academic discourse but also empower policymakers to prioritize teacher well-being as a non-negotiable component of Thailand’s educational future. As Bangkok continues its journey as Southeast Asia’s most dynamic city, its secondary educators deserve tailored investment—ensuring they remain resilient, innovative, and committed to nurturing the next generation of Thai citizens. This Thesis Proposal stands ready to ignite that change.</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Resilience Among Secondary Teachers in Thailand Bangkok</dc:title>
  <dc:creator/>
  <dc:language>en</dc:language>
  <cp:keywords/>
  <dcterms:created xsi:type="dcterms:W3CDTF">2026-07-20T23:52:07Z</dcterms:created>
  <dcterms:modified xsi:type="dcterms:W3CDTF">2026-07-20T23:52:07Z</dcterms:modified>
</cp:coreProperties>
</file>

<file path=docProps/custom.xml><?xml version="1.0" encoding="utf-8"?>
<Properties xmlns="http://schemas.openxmlformats.org/officeDocument/2006/custom-properties" xmlns:vt="http://schemas.openxmlformats.org/officeDocument/2006/docPropsVTypes"/>
</file>