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8" w:name="X06e7ab833c36fea50950513f25183e9019078cb"/>
    <w:p>
      <w:pPr>
        <w:pStyle w:val="Heading1"/>
      </w:pPr>
      <w:r>
        <w:t xml:space="preserve">Thesis Proposal: Developing Resilient and Effective Teacher Secondary Educators in Manchester, United Kingdom</w:t>
      </w:r>
    </w:p>
    <w:bookmarkStart w:id="20" w:name="abstract-approx.-150-words"/>
    <w:p>
      <w:pPr>
        <w:pStyle w:val="Heading2"/>
      </w:pPr>
      <w:r>
        <w:t xml:space="preserve">Abstract (Approx. 150 words)</w:t>
      </w:r>
    </w:p>
    <w:p>
      <w:pPr>
        <w:pStyle w:val="FirstParagraph"/>
      </w:pPr>
      <w:r>
        <w:t xml:space="preserve">This thesis proposal addresses the critical challenge of sustaining high-quality teacher secondary educators within the complex educational landscape of Manchester, United Kingdom. Focusing specifically on secondary schools across Greater Manchester, this research investigates the efficacy of current professional development frameworks in fostering teacher resilience, pedagogical innovation, and student outcomes amidst significant systemic pressures. Drawing on recent Department for Education (DfE) data indicating a 15% higher rate of secondary teacher vacancies in Manchester compared to the national average (2023), this study seeks to identify context-specific barriers and opportunities. Utilizing mixed-methods research within Manchester schools, the project aims to develop evidence-based recommendations for a localized 'Teacher Secondary' professional growth model directly responsive to the socio-economic diversity, pupil premium pressures, and strategic priorities of Manchester's secondary education sector.</w:t>
      </w:r>
    </w:p>
    <w:bookmarkEnd w:id="20"/>
    <w:bookmarkStart w:id="21" w:name="X32479c550881d35d25cc13d149af7ea2164f750"/>
    <w:p>
      <w:pPr>
        <w:pStyle w:val="Heading2"/>
      </w:pPr>
      <w:r>
        <w:t xml:space="preserve">1. Introduction: The Urgent Context of Teacher Secondary in Manchester (Approx. 200 words)</w:t>
      </w:r>
    </w:p>
    <w:p>
      <w:pPr>
        <w:pStyle w:val="FirstParagraph"/>
      </w:pPr>
      <w:r>
        <w:t xml:space="preserve">The United Kingdom's secondary education system faces unprecedented strain, with Manchester serving as a microcosm of national challenges amplified by its unique urban context. As one of England's largest and most diverse metropolitan areas, Manchester's secondary schools educate over 130,000 students, many from disadvantaged backgrounds where pupil premium funding is crucial (Manchester City Council Education Data Hub, 2023). The persistent shortage of qualified Teacher Secondary staff – particularly in core subjects like Maths, Science, and Modern Foreign Languages – directly impacts student attainment and school stability. Recent Ofsted reports (2023) highlighted significant variance in educational quality across Manchester secondary schools, with many struggling to retain experienced educators due to workload pressures, complex socio-economic needs of students, and sometimes inadequate support structures. This context necessitates urgent research into *how* Teacher Secondary professionals can be better supported within the specific fabric of Manchester's schools. This thesis proposes a focused investigation into the professional development (PD) ecosystem for Teacher Secondary educators operating in this dynamic and challenging environment, moving beyond generic UK models to develop actionable insights tailored for Manchester.</w:t>
      </w:r>
    </w:p>
    <w:bookmarkEnd w:id="21"/>
    <w:bookmarkStart w:id="22" w:name="X199b38f84058e72967d25e2c4ed43e936462482"/>
    <w:p>
      <w:pPr>
        <w:pStyle w:val="Heading2"/>
      </w:pPr>
      <w:r>
        <w:t xml:space="preserve">2. Problem Statement: The Gap in Contextualized Teacher Secondary Support (Approx. 150 words)</w:t>
      </w:r>
    </w:p>
    <w:p>
      <w:pPr>
        <w:pStyle w:val="FirstParagraph"/>
      </w:pPr>
      <w:r>
        <w:t xml:space="preserve">While national initiatives like the DfE's Teacher Recruitment and Retention Strategy (2023) address systemic issues, they often lack granularity for specific urban regions like Manchester. Current research frequently treats secondary teacher development as a homogenous category, failing to account for the distinct pressures faced by Teacher Secondary educators in a city characterized by high levels of deprivation, rapid demographic change, and diverse cultural needs. Existing PD models are often top-down and not co-created with Manchester school leaders or teachers themselves. This lack of context-specific understanding creates a critical gap: effective strategies for enhancing Teacher Secondary resilience, well-being, and pedagogical effectiveness within Manchester's unique secondary school settings remain underdeveloped and poorly implemented. Consequently, the potential for Teacher Secondary educators to significantly improve student outcomes in this key UK city is being unrealized.</w:t>
      </w:r>
    </w:p>
    <w:bookmarkEnd w:id="22"/>
    <w:bookmarkStart w:id="23" w:name="X5ba2cea6ea107c9807addc43e717e749e71feb1"/>
    <w:p>
      <w:pPr>
        <w:pStyle w:val="Heading2"/>
      </w:pPr>
      <w:r>
        <w:t xml:space="preserve">3. Research Aims and Objectives (Approx. 150 words)</w:t>
      </w:r>
    </w:p>
    <w:p>
      <w:pPr>
        <w:pStyle w:val="FirstParagraph"/>
      </w:pPr>
      <w:r>
        <w:t xml:space="preserve">This thesis aims to develop a robust, evidence-based framework for enhancing Teacher Secondary professional development within Manchester secondary schools that directly addresses the city's specific challenges. Key objectives include:</w:t>
      </w:r>
    </w:p>
    <w:p>
      <w:pPr>
        <w:numPr>
          <w:ilvl w:val="0"/>
          <w:numId w:val="1001"/>
        </w:numPr>
        <w:pStyle w:val="Compact"/>
      </w:pPr>
      <w:r>
        <w:t xml:space="preserve">To comprehensively map the current landscape of Teacher Secondary professional development (PD) provision across diverse Manchester secondary schools.</w:t>
      </w:r>
    </w:p>
    <w:p>
      <w:pPr>
        <w:numPr>
          <w:ilvl w:val="0"/>
          <w:numId w:val="1001"/>
        </w:numPr>
        <w:pStyle w:val="Compact"/>
      </w:pPr>
      <w:r>
        <w:t xml:space="preserve">To identify the most salient barriers and enablers to effective Teacher Secondary PD specifically within Manchester's socio-educational context (e.g., workload, resource allocation, leadership support, student needs).</w:t>
      </w:r>
    </w:p>
    <w:p>
      <w:pPr>
        <w:numPr>
          <w:ilvl w:val="0"/>
          <w:numId w:val="1001"/>
        </w:numPr>
        <w:pStyle w:val="Compact"/>
      </w:pPr>
      <w:r>
        <w:t xml:space="preserve">To co-design with key stakeholders (Teacher Secondary educators, school leaders in Manchester) a set of contextualized recommendations for an enhanced PD model.</w:t>
      </w:r>
    </w:p>
    <w:p>
      <w:pPr>
        <w:numPr>
          <w:ilvl w:val="0"/>
          <w:numId w:val="1001"/>
        </w:numPr>
        <w:pStyle w:val="Compact"/>
      </w:pPr>
      <w:r>
        <w:t xml:space="preserve">To evaluate the perceived impact of existing PD initiatives on Teacher Secondary educator well-being and classroom practice within Manchester schools.</w:t>
      </w:r>
    </w:p>
    <w:bookmarkEnd w:id="23"/>
    <w:bookmarkStart w:id="24" w:name="X08e9358be6f5c95e95b34ee022d52014fe2fa88"/>
    <w:p>
      <w:pPr>
        <w:pStyle w:val="Heading2"/>
      </w:pPr>
      <w:r>
        <w:t xml:space="preserve">4. Literature Review: Bridging National Policy and Local Reality (Approx. 150 words)</w:t>
      </w:r>
    </w:p>
    <w:p>
      <w:pPr>
        <w:pStyle w:val="FirstParagraph"/>
      </w:pPr>
      <w:r>
        <w:t xml:space="preserve">The literature on secondary teacher development is extensive, encompassing themes of professional identity, workload, and pedagogical content knowledge (Day et al., 2016; Teacher Development Trust, 2023). However, there is a notable paucity of research focusing *specifically* on the urban experience of Teacher Secondary educators in Manchester. Studies like those by the University of Manchester's Centre for Research in Education and Educational Technology (CREET) have begun to touch on local challenges but lack a systematic focus on PD efficacy as an intervention. This research will critically engage with national frameworks (e.g., NPQs, Early Career Framework) while explicitly interrogating their applicability and impact within the unique pressures of Manchester secondary schools – factors including high pupil premium pupils, multi-ethnic student populations requiring culturally responsive teaching, and the legacy of underfunding in some areas. The proposed study fills this vital gap between broad policy and localized Teacher Secondary practice.</w:t>
      </w:r>
    </w:p>
    <w:bookmarkEnd w:id="24"/>
    <w:bookmarkStart w:id="25" w:name="Xe2b821530fd13cf8b188703ac96a79ffa2626da"/>
    <w:p>
      <w:pPr>
        <w:pStyle w:val="Heading2"/>
      </w:pPr>
      <w:r>
        <w:t xml:space="preserve">5. Methodology: A Mixed-Methods Approach for Manchester Context (Approx. 100 words)</w:t>
      </w:r>
    </w:p>
    <w:p>
      <w:pPr>
        <w:pStyle w:val="FirstParagraph"/>
      </w:pPr>
      <w:r>
        <w:t xml:space="preserve">A sequential mixed-methods design will be employed, prioritizing validity within the Manchester context. Phase 1 involves a comprehensive survey distributed to Teacher Secondary educators across 30+ Manchester secondary schools (aiming for 300+ responses) to quantify PD access, perceived effectiveness, and key challenges. Phase 2 comprises in-depth semi-structured interviews with approximately 25 Teacher Secondary educators, school leaders (Headteachers/Deputy HOs), and local authority education leads from Manchester. This will provide rich qualitative insights into lived experiences and co-create potential solutions. Data analysis will use descriptive statistics for quantitative data and thematic analysis for qualitative data, ensuring findings are directly grounded in the realities of Manchester's secondary schools.</w:t>
      </w:r>
    </w:p>
    <w:bookmarkEnd w:id="25"/>
    <w:bookmarkStart w:id="26" w:name="X3af11f6898209763f1026f7309a5f96ab221271"/>
    <w:p>
      <w:pPr>
        <w:pStyle w:val="Heading2"/>
      </w:pPr>
      <w:r>
        <w:t xml:space="preserve">6. Expected Outcomes and Significance (Approx. 100 words)</w:t>
      </w:r>
    </w:p>
    <w:p>
      <w:pPr>
        <w:pStyle w:val="FirstParagraph"/>
      </w:pPr>
      <w:r>
        <w:t xml:space="preserve">This research will yield a practical, context-specific 'Manchester Teacher Secondary Professional Development Framework' co-created with stakeholders. It will provide Manchester Local Authority (MLA), school trusts, and the DfE with concrete evidence to refine PD funding and delivery strategies for secondary schools in Greater Manchester. Crucially, it will contribute significantly to UK educational research by demonstrating the necessity of hyper-localized approaches to Teacher Secondary support, moving beyond one-size-fits-all national models. The outcomes promise tangible improvements in Teacher Secondary educator retention, well-being, and classroom effectiveness within the United Kingdom's most dynamic city region.</w:t>
      </w:r>
    </w:p>
    <w:bookmarkEnd w:id="26"/>
    <w:bookmarkStart w:id="27" w:name="conclusion-approx.-50-words"/>
    <w:p>
      <w:pPr>
        <w:pStyle w:val="Heading2"/>
      </w:pPr>
      <w:r>
        <w:t xml:space="preserve">7. Conclusion (Approx. 50 words)</w:t>
      </w:r>
    </w:p>
    <w:p>
      <w:pPr>
        <w:pStyle w:val="FirstParagraph"/>
      </w:pPr>
      <w:r>
        <w:t xml:space="preserve">This thesis proposal outlines a vital investigation into the professional development needs of Teacher Secondary educators operating within Manchester, United Kingdom. By centering the unique challenges and opportunities of this major urban education hub, it seeks to generate actionable knowledge that directly enhances teaching quality and student success in one of England's most important educational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Professional Development in Manchester, United Kingdom</dc:title>
  <dc:creator/>
  <dc:language>en</dc:language>
  <cp:keywords/>
  <dcterms:created xsi:type="dcterms:W3CDTF">2026-07-21T02:51:09Z</dcterms:created>
  <dcterms:modified xsi:type="dcterms:W3CDTF">2026-07-21T02:51:09Z</dcterms:modified>
</cp:coreProperties>
</file>

<file path=docProps/custom.xml><?xml version="1.0" encoding="utf-8"?>
<Properties xmlns="http://schemas.openxmlformats.org/officeDocument/2006/custom-properties" xmlns:vt="http://schemas.openxmlformats.org/officeDocument/2006/docPropsVTypes"/>
</file>