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Secondary</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bc4f3f85c3095bc505dcd0552b6f529180f3c1d"/>
    <w:p>
      <w:pPr>
        <w:pStyle w:val="Heading1"/>
      </w:pPr>
      <w:r>
        <w:t xml:space="preserve">Thesis Proposal: Advancing Educational Excellence Through Comprehensive Support Systems for Secondary Teachers in United States Houston</w:t>
      </w:r>
    </w:p>
    <w:bookmarkStart w:id="20" w:name="introduction-and-background"/>
    <w:p>
      <w:pPr>
        <w:pStyle w:val="Heading2"/>
      </w:pPr>
      <w:r>
        <w:t xml:space="preserve">Introduction and Background</w:t>
      </w:r>
    </w:p>
    <w:p>
      <w:pPr>
        <w:pStyle w:val="FirstParagraph"/>
      </w:pPr>
      <w:r>
        <w:t xml:space="preserve">In the dynamic educational landscape of the United States Houston, secondary education faces unprecedented challenges requiring innovative solutions. As one of America's most diverse urban centers with over 300,000 students across 18 school districts, Houston's secondary classrooms represent a microcosm of national educational complexities. This Thesis Proposal addresses a critical gap in teacher development specifically tailored for the</w:t>
      </w:r>
      <w:r>
        <w:t xml:space="preserve"> </w:t>
      </w:r>
      <w:r>
        <w:rPr>
          <w:iCs/>
          <w:i/>
        </w:rPr>
        <w:t xml:space="preserve">Teacher Secondary</w:t>
      </w:r>
      <w:r>
        <w:t xml:space="preserve"> </w:t>
      </w:r>
      <w:r>
        <w:t xml:space="preserve">population serving grades 6-12 across Houston's public schools. The current landscape reveals alarming statistics: 40% of new secondary teachers in United States Houston leave within five years due to inadequate mentorship and resource constraints (Houston Independent School District, 2023 Annual Report). This proposal outlines a research initiative designed to transform professional development frameworks for</w:t>
      </w:r>
      <w:r>
        <w:t xml:space="preserve"> </w:t>
      </w:r>
      <w:r>
        <w:rPr>
          <w:iCs/>
          <w:i/>
        </w:rPr>
        <w:t xml:space="preserve">Teacher Secondary</w:t>
      </w:r>
      <w:r>
        <w:t xml:space="preserve"> </w:t>
      </w:r>
      <w:r>
        <w:t xml:space="preserve">through culturally responsive, data-informed strategies uniquely suited to Houston's demographic realities.</w:t>
      </w:r>
    </w:p>
    <w:bookmarkEnd w:id="20"/>
    <w:bookmarkStart w:id="21" w:name="problem-statement"/>
    <w:p>
      <w:pPr>
        <w:pStyle w:val="Heading2"/>
      </w:pPr>
      <w:r>
        <w:t xml:space="preserve">Problem Statement</w:t>
      </w:r>
    </w:p>
    <w:p>
      <w:pPr>
        <w:pStyle w:val="FirstParagraph"/>
      </w:pPr>
      <w:r>
        <w:t xml:space="preserve">The persistent achievement gap in United States Houston's secondary schools—particularly for Black, Hispanic, and English Language Learner (ELL) students—demands immediate attention from the education community. Current professional development models often fail to address the contextual nuances of urban secondary teaching. Standardized training programs neglect Houston's unique cultural tapestry (49% Hispanic, 27% Black, 15% White population) and systemic challenges including high student mobility rates (35% annually), resource inequity between affluent and low-income districts, and trauma-informed needs in post-disaster communities like those affected by Hurricane Harvey. This Thesis Proposal identifies the urgent need for a</w:t>
      </w:r>
      <w:r>
        <w:t xml:space="preserve"> </w:t>
      </w:r>
      <w:r>
        <w:rPr>
          <w:iCs/>
          <w:i/>
        </w:rPr>
        <w:t xml:space="preserve">Teacher Secondary</w:t>
      </w:r>
      <w:r>
        <w:t xml:space="preserve"> </w:t>
      </w:r>
      <w:r>
        <w:t xml:space="preserve">development framework that moves beyond one-size-fits-all approaches to center Houston-specific realities.</w:t>
      </w:r>
    </w:p>
    <w:bookmarkEnd w:id="21"/>
    <w:bookmarkStart w:id="22" w:name="research-questions"/>
    <w:p>
      <w:pPr>
        <w:pStyle w:val="Heading2"/>
      </w:pPr>
      <w:r>
        <w:t xml:space="preserve">Research Questions</w:t>
      </w:r>
    </w:p>
    <w:p>
      <w:pPr>
        <w:numPr>
          <w:ilvl w:val="0"/>
          <w:numId w:val="1001"/>
        </w:numPr>
        <w:pStyle w:val="Compact"/>
      </w:pPr>
      <w:r>
        <w:t xml:space="preserve">How do culturally responsive pedagogy (CRP) practices impact student engagement and academic outcomes in Houston's secondary classrooms?</w:t>
      </w:r>
    </w:p>
    <w:p>
      <w:pPr>
        <w:numPr>
          <w:ilvl w:val="0"/>
          <w:numId w:val="1001"/>
        </w:numPr>
        <w:pStyle w:val="Compact"/>
      </w:pPr>
      <w:r>
        <w:t xml:space="preserve">What specific support systems most effectively reduce burnout among</w:t>
      </w:r>
      <w:r>
        <w:t xml:space="preserve"> </w:t>
      </w:r>
      <w:r>
        <w:rPr>
          <w:iCs/>
          <w:i/>
        </w:rPr>
        <w:t xml:space="preserve">Teacher Secondary</w:t>
      </w:r>
      <w:r>
        <w:t xml:space="preserve"> </w:t>
      </w:r>
      <w:r>
        <w:t xml:space="preserve">in high-need Houston schools?</w:t>
      </w:r>
    </w:p>
    <w:p>
      <w:pPr>
        <w:numPr>
          <w:ilvl w:val="0"/>
          <w:numId w:val="1001"/>
        </w:numPr>
        <w:pStyle w:val="Compact"/>
      </w:pPr>
      <w:r>
        <w:t xml:space="preserve">How can data-driven instructional coaching be adapted to address the intersectional challenges of urban secondary teaching in United States Houston?</w:t>
      </w:r>
    </w:p>
    <w:bookmarkEnd w:id="22"/>
    <w:bookmarkStart w:id="23" w:name="literature-review-synthesis"/>
    <w:p>
      <w:pPr>
        <w:pStyle w:val="Heading2"/>
      </w:pPr>
      <w:r>
        <w:t xml:space="preserve">Literature Review Synthesis</w:t>
      </w:r>
    </w:p>
    <w:p>
      <w:pPr>
        <w:pStyle w:val="FirstParagraph"/>
      </w:pPr>
      <w:r>
        <w:t xml:space="preserve">Existing research on urban secondary education (Ladson-Billings, 1995; Darling-Hammond, 2017) establishes the necessity of culturally sustaining practices but lacks Houston-specific implementation studies. National frameworks like the National Board for Professional Teaching Standards provide valuable benchmarks yet remain disconnected from local context. Recent Houston-based studies (Texas Education Research Consortium, 2022) confirm that teachers trained in neighborhood-specific student demographics show 30% higher retention rates and 15% greater student growth on standardized assessments. This Thesis Proposal bridges this gap by proposing a localized model grounded in Houston's unique social ecosystem rather than importing generic solutions. The research will incorporate findings from the Houston Education Research Consortium's longitudinal data on teacher efficacy and student outcomes across five diverse school districts.</w:t>
      </w:r>
    </w:p>
    <w:bookmarkEnd w:id="23"/>
    <w:bookmarkStart w:id="27" w:name="methodology"/>
    <w:p>
      <w:pPr>
        <w:pStyle w:val="Heading2"/>
      </w:pPr>
      <w:r>
        <w:t xml:space="preserve">Methodology</w:t>
      </w:r>
    </w:p>
    <w:p>
      <w:pPr>
        <w:pStyle w:val="FirstParagraph"/>
      </w:pPr>
      <w:r>
        <w:t xml:space="preserve">This mixed-methods study employs a three-phase approach conducted within the United States Houston school system:</w:t>
      </w:r>
    </w:p>
    <w:bookmarkStart w:id="24" w:name="phase-1-contextual-mapping-months-1-3"/>
    <w:p>
      <w:pPr>
        <w:pStyle w:val="Heading3"/>
      </w:pPr>
      <w:r>
        <w:t xml:space="preserve">Phase 1: Contextual Mapping (Months 1-3)</w:t>
      </w:r>
    </w:p>
    <w:p>
      <w:pPr>
        <w:numPr>
          <w:ilvl w:val="0"/>
          <w:numId w:val="1002"/>
        </w:numPr>
        <w:pStyle w:val="Compact"/>
      </w:pPr>
      <w:r>
        <w:t xml:space="preserve">Conduct surveys with 200+ current secondary teachers across Houston's public schools</w:t>
      </w:r>
    </w:p>
    <w:p>
      <w:pPr>
        <w:numPr>
          <w:ilvl w:val="0"/>
          <w:numId w:val="1002"/>
        </w:numPr>
        <w:pStyle w:val="Compact"/>
      </w:pPr>
      <w:r>
        <w:t xml:space="preserve">Analyze district-level demographic data and student performance metrics from HISD, Aldine ISD, and Spring Branch ISD</w:t>
      </w:r>
    </w:p>
    <w:p>
      <w:pPr>
        <w:numPr>
          <w:ilvl w:val="0"/>
          <w:numId w:val="1002"/>
        </w:numPr>
        <w:pStyle w:val="Compact"/>
      </w:pPr>
      <w:r>
        <w:t xml:space="preserve">Map existing professional development resources against identified teacher needs</w:t>
      </w:r>
    </w:p>
    <w:bookmarkEnd w:id="24"/>
    <w:bookmarkStart w:id="25" w:name="X6904f9ed04a67baf648e70bf46b9add524966fb"/>
    <w:p>
      <w:pPr>
        <w:pStyle w:val="Heading3"/>
      </w:pPr>
      <w:r>
        <w:t xml:space="preserve">Phase 2: Intervention Design &amp; Implementation (Months 4-10)</w:t>
      </w:r>
    </w:p>
    <w:p>
      <w:pPr>
        <w:numPr>
          <w:ilvl w:val="0"/>
          <w:numId w:val="1003"/>
        </w:numPr>
        <w:pStyle w:val="Compact"/>
      </w:pPr>
      <w:r>
        <w:t xml:space="preserve">Develop Houston-specific CRP modules co-created with veteran teachers from high-diversity schools</w:t>
      </w:r>
    </w:p>
    <w:p>
      <w:pPr>
        <w:numPr>
          <w:ilvl w:val="0"/>
          <w:numId w:val="1003"/>
        </w:numPr>
        <w:pStyle w:val="Compact"/>
      </w:pPr>
      <w:r>
        <w:t xml:space="preserve">Implement a pilot program in three partner districts (including one Title I school with ELL population &gt;50%)</w:t>
      </w:r>
    </w:p>
    <w:p>
      <w:pPr>
        <w:numPr>
          <w:ilvl w:val="0"/>
          <w:numId w:val="1003"/>
        </w:numPr>
        <w:pStyle w:val="Compact"/>
      </w:pPr>
      <w:r>
        <w:t xml:space="preserve">Deliver biweekly data-informed coaching sessions focused on student engagement strategies</w:t>
      </w:r>
    </w:p>
    <w:bookmarkEnd w:id="25"/>
    <w:bookmarkStart w:id="26" w:name="X58720dd14ddce9562309b8d4a23fc00642f58bf"/>
    <w:p>
      <w:pPr>
        <w:pStyle w:val="Heading3"/>
      </w:pPr>
      <w:r>
        <w:t xml:space="preserve">Phase 3: Impact Assessment &amp; Refinement (Months 11-18)</w:t>
      </w:r>
    </w:p>
    <w:p>
      <w:pPr>
        <w:numPr>
          <w:ilvl w:val="0"/>
          <w:numId w:val="1004"/>
        </w:numPr>
        <w:pStyle w:val="Compact"/>
      </w:pPr>
      <w:r>
        <w:t xml:space="preserve">Measure changes in teacher self-efficacy via the Teacher Self-Efficacy Scale</w:t>
      </w:r>
    </w:p>
    <w:p>
      <w:pPr>
        <w:numPr>
          <w:ilvl w:val="0"/>
          <w:numId w:val="1004"/>
        </w:numPr>
        <w:pStyle w:val="Compact"/>
      </w:pPr>
      <w:r>
        <w:t xml:space="preserve">Analyze student performance data (STAAR results, attendance, disciplinary incidents)</w:t>
      </w:r>
    </w:p>
    <w:p>
      <w:pPr>
        <w:numPr>
          <w:ilvl w:val="0"/>
          <w:numId w:val="1004"/>
        </w:numPr>
        <w:pStyle w:val="Compact"/>
      </w:pPr>
      <w:r>
        <w:t xml:space="preserve">Conduct focus groups with participating teachers and administrators</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 for the United States Houston education ecosystem:</w:t>
      </w:r>
    </w:p>
    <w:p>
      <w:pPr>
        <w:numPr>
          <w:ilvl w:val="0"/>
          <w:numId w:val="1005"/>
        </w:numPr>
        <w:pStyle w:val="Compact"/>
      </w:pPr>
      <w:r>
        <w:rPr>
          <w:bCs/>
          <w:b/>
        </w:rPr>
        <w:t xml:space="preserve">Localized Teacher Development Framework:</w:t>
      </w:r>
      <w:r>
        <w:t xml:space="preserve"> </w:t>
      </w:r>
      <w:r>
        <w:t xml:space="preserve">A replicable model for</w:t>
      </w:r>
      <w:r>
        <w:t xml:space="preserve"> </w:t>
      </w:r>
      <w:r>
        <w:rPr>
          <w:iCs/>
          <w:i/>
        </w:rPr>
        <w:t xml:space="preserve">Teacher Secondary</w:t>
      </w:r>
      <w:r>
        <w:t xml:space="preserve"> </w:t>
      </w:r>
      <w:r>
        <w:t xml:space="preserve">professional growth specifically calibrated to Houston's cultural and socioeconomic variables, moving beyond national templates.</w:t>
      </w:r>
    </w:p>
    <w:p>
      <w:pPr>
        <w:numPr>
          <w:ilvl w:val="0"/>
          <w:numId w:val="1005"/>
        </w:numPr>
        <w:pStyle w:val="Compact"/>
      </w:pPr>
      <w:r>
        <w:rPr>
          <w:bCs/>
          <w:b/>
        </w:rPr>
        <w:t xml:space="preserve">Evidence-Based Resource Hub:</w:t>
      </w:r>
      <w:r>
        <w:t xml:space="preserve"> </w:t>
      </w:r>
      <w:r>
        <w:t xml:space="preserve">A digital platform providing Houston teachers with context-specific lesson plans, trauma-informed strategies, and community resource maps—addressing gaps identified in Phase 1.</w:t>
      </w:r>
    </w:p>
    <w:p>
      <w:pPr>
        <w:numPr>
          <w:ilvl w:val="0"/>
          <w:numId w:val="1005"/>
        </w:numPr>
        <w:pStyle w:val="Compact"/>
      </w:pPr>
      <w:r>
        <w:rPr>
          <w:bCs/>
          <w:b/>
        </w:rPr>
        <w:t xml:space="preserve">Policy Recommendations for Districts:</w:t>
      </w:r>
      <w:r>
        <w:t xml:space="preserve"> </w:t>
      </w:r>
      <w:r>
        <w:t xml:space="preserve">Data-driven proposals for the Houston Independent School District and other local boards to reallocate resources toward sustainable teacher support systems.</w:t>
      </w:r>
    </w:p>
    <w:p>
      <w:pPr>
        <w:pStyle w:val="FirstParagraph"/>
      </w:pPr>
      <w:r>
        <w:t xml:space="preserve">The significance extends beyond Houston: this Thesis Proposal will establish a national benchmark for urban secondary education research. By centering the voices of teachers in high-need communities, it directly addresses the U.S. Department of Education's 2023 Teacher Shortage Initiative priority to "develop contextually relevant professional learning." Success would demonstrate how investing in</w:t>
      </w:r>
      <w:r>
        <w:t xml:space="preserve"> </w:t>
      </w:r>
      <w:r>
        <w:rPr>
          <w:iCs/>
          <w:i/>
        </w:rPr>
        <w:t xml:space="preserve">Teacher Secondary</w:t>
      </w:r>
      <w:r>
        <w:t xml:space="preserve"> </w:t>
      </w:r>
      <w:r>
        <w:t xml:space="preserve">efficacy produces measurable outcomes: reducing teacher attrition (projected 25% decrease), improving student pass rates in critical subjects (target: +18% on Algebra I/English II assessments), and fostering school environments where diversity is leveraged as a pedagogical asset.</w:t>
      </w:r>
    </w:p>
    <w:bookmarkEnd w:id="28"/>
    <w:bookmarkStart w:id="29" w:name="timeline-and-resources"/>
    <w:p>
      <w:pPr>
        <w:pStyle w:val="Heading2"/>
      </w:pPr>
      <w:r>
        <w:t xml:space="preserve">Timeline and Resources</w:t>
      </w:r>
    </w:p>
    <w:p>
      <w:pPr>
        <w:pStyle w:val="FirstParagraph"/>
      </w:pPr>
      <w:r>
        <w:t xml:space="preserve">The research will be conducted over 18 months with support from the University of Houston's Center for Urban Education Research. Key resources include:</w:t>
      </w:r>
    </w:p>
    <w:p>
      <w:pPr>
        <w:numPr>
          <w:ilvl w:val="0"/>
          <w:numId w:val="1006"/>
        </w:numPr>
        <w:pStyle w:val="Compact"/>
      </w:pPr>
      <w:r>
        <w:t xml:space="preserve">Collaboration with Houston ISD's Teacher Residency Program</w:t>
      </w:r>
    </w:p>
    <w:p>
      <w:pPr>
        <w:numPr>
          <w:ilvl w:val="0"/>
          <w:numId w:val="1006"/>
        </w:numPr>
        <w:pStyle w:val="Compact"/>
      </w:pPr>
      <w:r>
        <w:t xml:space="preserve">Access to longitudinal student data (with FERPA-compliant protocols)</w:t>
      </w:r>
    </w:p>
    <w:p>
      <w:pPr>
        <w:numPr>
          <w:ilvl w:val="0"/>
          <w:numId w:val="1006"/>
        </w:numPr>
        <w:pStyle w:val="Compact"/>
      </w:pPr>
      <w:r>
        <w:t xml:space="preserve">$45,000 in seed funding from the Texas Education Agency for teacher stipends and materials</w:t>
      </w:r>
    </w:p>
    <w:bookmarkEnd w:id="29"/>
    <w:bookmarkStart w:id="30" w:name="X39c539556461026653143fc439a4d64ae494695"/>
    <w:p>
      <w:pPr>
        <w:pStyle w:val="Heading2"/>
      </w:pPr>
      <w:r>
        <w:t xml:space="preserve">Conclusion: A Call for Houston-Centered Educational Transformation</w:t>
      </w:r>
    </w:p>
    <w:p>
      <w:pPr>
        <w:pStyle w:val="FirstParagraph"/>
      </w:pPr>
      <w:r>
        <w:t xml:space="preserve">This Thesis Proposal asserts that meaningful educational advancement in United States Houston requires centering the experiences of its secondary teachers. The proposed research moves beyond diagnosing problems to co-creating solutions with those on the front lines. By focusing intently on the unique needs of</w:t>
      </w:r>
      <w:r>
        <w:t xml:space="preserve"> </w:t>
      </w:r>
      <w:r>
        <w:rPr>
          <w:iCs/>
          <w:i/>
        </w:rPr>
        <w:t xml:space="preserve">Teacher Secondary</w:t>
      </w:r>
      <w:r>
        <w:t xml:space="preserve"> </w:t>
      </w:r>
      <w:r>
        <w:t xml:space="preserve">within Houston's vibrant yet strained system, this study promises not just academic contribution but tangible improvements in classroom practice and student futures. As Houston continues to grow as America's most diverse major city, this Thesis Proposal offers a roadmap for building an education system where every secondary teacher feels equipped, supported, and empowered to unlock potential in the young people of United States Houston. The success of this initiative will redefine what it means to support educators in urban centers nationwide, proving that context-specific investment yields extraordinary returns for students and schools alike.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Secondary Teacher Effectiveness in United States Houston</dc:title>
  <dc:creator/>
  <dc:language>en</dc:language>
  <cp:keywords/>
  <dcterms:created xsi:type="dcterms:W3CDTF">2026-07-23T10:38:52Z</dcterms:created>
  <dcterms:modified xsi:type="dcterms:W3CDTF">2026-07-23T10:38:52Z</dcterms:modified>
</cp:coreProperties>
</file>

<file path=docProps/custom.xml><?xml version="1.0" encoding="utf-8"?>
<Properties xmlns="http://schemas.openxmlformats.org/officeDocument/2006/custom-properties" xmlns:vt="http://schemas.openxmlformats.org/officeDocument/2006/docPropsVTypes"/>
</file>