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Tashkent,</w:t>
      </w:r>
      <w:r>
        <w:t xml:space="preserve"> </w:t>
      </w:r>
      <w:r>
        <w:t xml:space="preserve">Uzbekistan</w:t>
      </w:r>
    </w:p>
    <w:bookmarkStart w:id="26" w:name="X3fdb02673a49992e8bd3dc02bc6f9be24cc4736"/>
    <w:p>
      <w:pPr>
        <w:pStyle w:val="Heading1"/>
      </w:pPr>
      <w:r>
        <w:t xml:space="preserve">Thesis Proposal: Enhancing Professional Development for Secondary School Teachers in Tashkent, Uzbekistan</w:t>
      </w:r>
    </w:p>
    <w:p>
      <w:pPr>
        <w:pStyle w:val="FirstParagraph"/>
      </w:pPr>
      <w:r>
        <w:rPr>
          <w:bCs/>
          <w:b/>
        </w:rPr>
        <w:t xml:space="preserve">Abstract:</w:t>
      </w:r>
      <w:r>
        <w:t xml:space="preserve"> </w:t>
      </w:r>
      <w:r>
        <w:t xml:space="preserve">This thesis proposal addresses a critical gap within the educational infrastructure of Uzbekistan by focusing on the professional development needs of secondary school teachers (grades 7-12) in Tashkent, the nation's capital and largest educational hub. As Uzbekistan implements its ambitious education reform agenda under "Strategy 2030" and aligns with international standards, the quality and effectiveness of</w:t>
      </w:r>
      <w:r>
        <w:t xml:space="preserve"> </w:t>
      </w:r>
      <w:r>
        <w:rPr>
          <w:bCs/>
          <w:b/>
        </w:rPr>
        <w:t xml:space="preserve">Teacher Secondary</w:t>
      </w:r>
      <w:r>
        <w:t xml:space="preserve"> </w:t>
      </w:r>
      <w:r>
        <w:t xml:space="preserve">workforce development emerge as pivotal factors for national progress. This research proposes a comprehensive study to assess current professional development frameworks for</w:t>
      </w:r>
      <w:r>
        <w:t xml:space="preserve"> </w:t>
      </w:r>
      <w:r>
        <w:rPr>
          <w:bCs/>
          <w:b/>
        </w:rPr>
        <w:t xml:space="preserve">Teacher Secondary</w:t>
      </w:r>
      <w:r>
        <w:t xml:space="preserve"> </w:t>
      </w:r>
      <w:r>
        <w:t xml:space="preserve">in Tashkent, identify systemic barriers, and propose evidence-based interventions tailored to local context. The findings will directly inform policymakers and educational institutions in</w:t>
      </w:r>
      <w:r>
        <w:t xml:space="preserve"> </w:t>
      </w:r>
      <w:r>
        <w:rPr>
          <w:bCs/>
          <w:b/>
        </w:rPr>
        <w:t xml:space="preserve">Uzbekistan Tashkent</w:t>
      </w:r>
      <w:r>
        <w:t xml:space="preserve">, contributing to sustainable improvements in secondary education quality across the nation.</w:t>
      </w:r>
    </w:p>
    <w:bookmarkStart w:id="20" w:name="X6491ebbd7987155245450068f614b31cac0442f"/>
    <w:p>
      <w:pPr>
        <w:pStyle w:val="Heading2"/>
      </w:pPr>
      <w:r>
        <w:t xml:space="preserve">1. Introduction: The Imperative for Quality Secondary Education in Uzbekistan Tashkent</w:t>
      </w:r>
    </w:p>
    <w:p>
      <w:pPr>
        <w:pStyle w:val="FirstParagraph"/>
      </w:pPr>
      <w:r>
        <w:t xml:space="preserve">Uzbekistan's commitment to transforming its education system is evident in recent legislative reforms and strategic documents emphasizing student-centered learning, digital literacy, and critical thinking. However, the success of these initiatives hinges fundamentally on the capacity of</w:t>
      </w:r>
      <w:r>
        <w:t xml:space="preserve"> </w:t>
      </w:r>
      <w:r>
        <w:rPr>
          <w:bCs/>
          <w:b/>
        </w:rPr>
        <w:t xml:space="preserve">Teacher Secondary</w:t>
      </w:r>
      <w:r>
        <w:t xml:space="preserve">. Tashkent, as the political, economic, and educational epicenter of</w:t>
      </w:r>
      <w:r>
        <w:t xml:space="preserve"> </w:t>
      </w:r>
      <w:r>
        <w:rPr>
          <w:bCs/>
          <w:b/>
        </w:rPr>
        <w:t xml:space="preserve">Uzbekistan</w:t>
      </w:r>
      <w:r>
        <w:t xml:space="preserve">, hosts a significant concentration of secondary schools (over 300 public and private institutions) serving diverse urban and suburban populations. Despite national efforts to modernize curricula, teachers in Tashkent's secondary schools often grapple with outdated pedagogical methods, insufficient training in digital tools, and limited access to ongoing professional development. This disconnect between policy aspirations and classroom realities necessitates a focused</w:t>
      </w:r>
      <w:r>
        <w:t xml:space="preserve"> </w:t>
      </w:r>
      <w:r>
        <w:rPr>
          <w:bCs/>
          <w:b/>
        </w:rPr>
        <w:t xml:space="preserve">Thesis Proposal</w:t>
      </w:r>
      <w:r>
        <w:t xml:space="preserve"> </w:t>
      </w:r>
      <w:r>
        <w:t xml:space="preserve">examining the specific challenges and opportunities for</w:t>
      </w:r>
      <w:r>
        <w:t xml:space="preserve"> </w:t>
      </w:r>
      <w:r>
        <w:rPr>
          <w:bCs/>
          <w:b/>
        </w:rPr>
        <w:t xml:space="preserve">Teacher Secondary</w:t>
      </w:r>
      <w:r>
        <w:t xml:space="preserve"> </w:t>
      </w:r>
      <w:r>
        <w:t xml:space="preserve">within the Tashkent context.</w:t>
      </w:r>
    </w:p>
    <w:bookmarkEnd w:id="20"/>
    <w:bookmarkStart w:id="21" w:name="Xc4705261f87450964a30a97d717bbc0a3591cd1"/>
    <w:p>
      <w:pPr>
        <w:pStyle w:val="Heading2"/>
      </w:pPr>
      <w:r>
        <w:t xml:space="preserve">2. Problem Statement: Critical Gaps in Secondary Teacher Support in Tashkent</w:t>
      </w:r>
    </w:p>
    <w:p>
      <w:pPr>
        <w:pStyle w:val="FirstParagraph"/>
      </w:pPr>
      <w:r>
        <w:t xml:space="preserve">The current professional development ecosystem for secondary school teachers in Tashkent is characterized by fragmentation, inconsistency, and a lack of alignment with evolving educational demands. While national programs exist (e.g., the "Teacher Competency Development Program"), implementation at the local level in Tashkent faces significant hurdles:</w:t>
      </w:r>
    </w:p>
    <w:p>
      <w:pPr>
        <w:numPr>
          <w:ilvl w:val="0"/>
          <w:numId w:val="1001"/>
        </w:numPr>
        <w:pStyle w:val="Compact"/>
      </w:pPr>
      <w:r>
        <w:rPr>
          <w:bCs/>
          <w:b/>
        </w:rPr>
        <w:t xml:space="preserve">Resource Constraints:</w:t>
      </w:r>
      <w:r>
        <w:t xml:space="preserve"> </w:t>
      </w:r>
      <w:r>
        <w:t xml:space="preserve">Limited funding for sustained workshops, inadequate access to modern teaching materials and technology within schools.</w:t>
      </w:r>
    </w:p>
    <w:p>
      <w:pPr>
        <w:numPr>
          <w:ilvl w:val="0"/>
          <w:numId w:val="1001"/>
        </w:numPr>
        <w:pStyle w:val="Compact"/>
      </w:pPr>
      <w:r>
        <w:rPr>
          <w:bCs/>
          <w:b/>
        </w:rPr>
        <w:t xml:space="preserve">Misalignment with Needs:</w:t>
      </w:r>
      <w:r>
        <w:t xml:space="preserve"> </w:t>
      </w:r>
      <w:r>
        <w:t xml:space="preserve">Training often focuses on theoretical knowledge rather than practical classroom strategies relevant to Tashkent's diverse student demographics (e.g., migrant families, varying socio-economic backgrounds).</w:t>
      </w:r>
    </w:p>
    <w:p>
      <w:pPr>
        <w:numPr>
          <w:ilvl w:val="0"/>
          <w:numId w:val="1001"/>
        </w:numPr>
        <w:pStyle w:val="Compact"/>
      </w:pPr>
      <w:r>
        <w:rPr>
          <w:bCs/>
          <w:b/>
        </w:rPr>
        <w:t xml:space="preserve">Teacher Autonomy &amp; Motivation:</w:t>
      </w:r>
      <w:r>
        <w:t xml:space="preserve"> </w:t>
      </w:r>
      <w:r>
        <w:t xml:space="preserve">Insufficient recognition and incentives for teachers engaging in professional development, leading to low participation rates.</w:t>
      </w:r>
    </w:p>
    <w:p>
      <w:pPr>
        <w:numPr>
          <w:ilvl w:val="0"/>
          <w:numId w:val="1001"/>
        </w:numPr>
        <w:pStyle w:val="Compact"/>
      </w:pPr>
      <w:r>
        <w:rPr>
          <w:bCs/>
          <w:b/>
        </w:rPr>
        <w:t xml:space="preserve">Limited Localized Research:</w:t>
      </w:r>
      <w:r>
        <w:t xml:space="preserve"> </w:t>
      </w:r>
      <w:r>
        <w:t xml:space="preserve">A scarcity of context-specific studies on the efficacy of existing programs for</w:t>
      </w:r>
      <w:r>
        <w:t xml:space="preserve"> </w:t>
      </w:r>
      <w:r>
        <w:rPr>
          <w:bCs/>
          <w:b/>
        </w:rPr>
        <w:t xml:space="preserve">Teacher Secondary</w:t>
      </w:r>
      <w:r>
        <w:t xml:space="preserve"> </w:t>
      </w:r>
      <w:r>
        <w:t xml:space="preserve">in Tashkent, hindering targeted improvements.</w:t>
      </w:r>
    </w:p>
    <w:p>
      <w:pPr>
        <w:pStyle w:val="FirstParagraph"/>
      </w:pPr>
      <w:r>
        <w:t xml:space="preserve">This gap directly impacts student outcomes – a key national priority. Effective</w:t>
      </w:r>
      <w:r>
        <w:t xml:space="preserve"> </w:t>
      </w:r>
      <w:r>
        <w:rPr>
          <w:bCs/>
          <w:b/>
        </w:rPr>
        <w:t xml:space="preserve">Teacher Secondary</w:t>
      </w:r>
      <w:r>
        <w:t xml:space="preserve">, equipped with modern skills and pedagogies, is indispensable for fostering the innovative thinking Uzbekistan needs for its future workforce.</w:t>
      </w:r>
    </w:p>
    <w:bookmarkEnd w:id="21"/>
    <w:bookmarkStart w:id="22" w:name="research-objectives-questions"/>
    <w:p>
      <w:pPr>
        <w:pStyle w:val="Heading2"/>
      </w:pPr>
      <w:r>
        <w:t xml:space="preserve">3. Research Objectives &amp; Questions</w:t>
      </w:r>
    </w:p>
    <w:p>
      <w:pPr>
        <w:pStyle w:val="FirstParagraph"/>
      </w:pPr>
      <w:r>
        <w:t xml:space="preserve">This thesis proposes to achieve the following objectives within Tashkent,</w:t>
      </w:r>
      <w:r>
        <w:t xml:space="preserve"> </w:t>
      </w:r>
      <w:r>
        <w:rPr>
          <w:bCs/>
          <w:b/>
        </w:rPr>
        <w:t xml:space="preserve">Uzbekistan</w:t>
      </w:r>
      <w:r>
        <w:t xml:space="preserve">:</w:t>
      </w:r>
    </w:p>
    <w:p>
      <w:pPr>
        <w:numPr>
          <w:ilvl w:val="0"/>
          <w:numId w:val="1002"/>
        </w:numPr>
        <w:pStyle w:val="Compact"/>
      </w:pPr>
      <w:r>
        <w:rPr>
          <w:bCs/>
          <w:b/>
        </w:rPr>
        <w:t xml:space="preserve">To comprehensively map</w:t>
      </w:r>
      <w:r>
        <w:t xml:space="preserve"> </w:t>
      </w:r>
      <w:r>
        <w:t xml:space="preserve">existing professional development structures, resources, and participation rates for secondary school teachers across key districts in Tashkent.</w:t>
      </w:r>
    </w:p>
    <w:p>
      <w:pPr>
        <w:numPr>
          <w:ilvl w:val="0"/>
          <w:numId w:val="1002"/>
        </w:numPr>
        <w:pStyle w:val="Compact"/>
      </w:pPr>
      <w:r>
        <w:rPr>
          <w:bCs/>
          <w:b/>
        </w:rPr>
        <w:t xml:space="preserve">To identify specific barriers</w:t>
      </w:r>
      <w:r>
        <w:t xml:space="preserve"> </w:t>
      </w:r>
      <w:r>
        <w:t xml:space="preserve">(institutional, resource-based, attitudinal) preventing effective engagement with professional development initiatives for</w:t>
      </w:r>
      <w:r>
        <w:t xml:space="preserve"> </w:t>
      </w:r>
      <w:r>
        <w:rPr>
          <w:bCs/>
          <w:b/>
        </w:rPr>
        <w:t xml:space="preserve">Teacher Secondary</w:t>
      </w:r>
      <w:r>
        <w:t xml:space="preserve">.</w:t>
      </w:r>
    </w:p>
    <w:p>
      <w:pPr>
        <w:numPr>
          <w:ilvl w:val="0"/>
          <w:numId w:val="1002"/>
        </w:numPr>
        <w:pStyle w:val="Compact"/>
      </w:pPr>
      <w:r>
        <w:rPr>
          <w:bCs/>
          <w:b/>
        </w:rPr>
        <w:t xml:space="preserve">To evaluate the perceived impact</w:t>
      </w:r>
      <w:r>
        <w:t xml:space="preserve"> </w:t>
      </w:r>
      <w:r>
        <w:t xml:space="preserve">of current training programs on teaching practices and student engagement from the perspective of teachers and school administrators in Tashkent.</w:t>
      </w:r>
    </w:p>
    <w:p>
      <w:pPr>
        <w:numPr>
          <w:ilvl w:val="0"/>
          <w:numId w:val="1002"/>
        </w:numPr>
        <w:pStyle w:val="Compact"/>
      </w:pPr>
      <w:r>
        <w:rPr>
          <w:bCs/>
          <w:b/>
        </w:rPr>
        <w:t xml:space="preserve">To co-create evidence-based recommendations</w:t>
      </w:r>
      <w:r>
        <w:t xml:space="preserve"> </w:t>
      </w:r>
      <w:r>
        <w:t xml:space="preserve">for a more effective, sustainable, and locally responsive professional development framework specifically designed for secondary schools in Tashkent.</w:t>
      </w:r>
    </w:p>
    <w:bookmarkEnd w:id="22"/>
    <w:bookmarkStart w:id="23" w:name="X6ccd22c380054684037ab6f16109381e5a73bf8"/>
    <w:p>
      <w:pPr>
        <w:pStyle w:val="Heading2"/>
      </w:pPr>
      <w:r>
        <w:t xml:space="preserve">4. Methodology: A Mixed-Methods Approach for Contextual Relevance</w:t>
      </w:r>
    </w:p>
    <w:p>
      <w:pPr>
        <w:pStyle w:val="FirstParagraph"/>
      </w:pPr>
      <w:r>
        <w:t xml:space="preserve">To ensure the findings are actionable within the specific dynamics of Tashkent, this research employs a rigorous mixed-methods design:</w:t>
      </w:r>
    </w:p>
    <w:p>
      <w:pPr>
        <w:numPr>
          <w:ilvl w:val="0"/>
          <w:numId w:val="1003"/>
        </w:numPr>
        <w:pStyle w:val="Compact"/>
      </w:pPr>
      <w:r>
        <w:rPr>
          <w:bCs/>
          <w:b/>
        </w:rPr>
        <w:t xml:space="preserve">Quantitative Component:</w:t>
      </w:r>
      <w:r>
        <w:t xml:space="preserve"> </w:t>
      </w:r>
      <w:r>
        <w:t xml:space="preserve">A structured survey administered to a representative sample (n=300) of secondary school teachers across 25 diverse schools in Tashkent. The survey will measure participation rates, perceived relevance of training, self-efficacy, and access to resources.</w:t>
      </w:r>
    </w:p>
    <w:p>
      <w:pPr>
        <w:numPr>
          <w:ilvl w:val="0"/>
          <w:numId w:val="1003"/>
        </w:numPr>
        <w:pStyle w:val="Compact"/>
      </w:pPr>
      <w:r>
        <w:rPr>
          <w:bCs/>
          <w:b/>
        </w:rPr>
        <w:t xml:space="preserve">Qualitative Component:</w:t>
      </w:r>
      <w:r>
        <w:t xml:space="preserve"> </w:t>
      </w:r>
      <w:r>
        <w:t xml:space="preserve">In-depth interviews with 25 teachers (representing different experience levels and subjects) and 10 school principals/district education officers in Tashkent. Focus groups will also be conducted with teacher unions to explore nuanced challenges and potential solutions.</w:t>
      </w:r>
    </w:p>
    <w:p>
      <w:pPr>
        <w:numPr>
          <w:ilvl w:val="0"/>
          <w:numId w:val="1003"/>
        </w:numPr>
        <w:pStyle w:val="Compact"/>
      </w:pPr>
      <w:r>
        <w:rPr>
          <w:bCs/>
          <w:b/>
        </w:rPr>
        <w:t xml:space="preserve">Document Analysis:</w:t>
      </w:r>
      <w:r>
        <w:t xml:space="preserve"> </w:t>
      </w:r>
      <w:r>
        <w:t xml:space="preserve">Review of official policy documents, training curricula, and evaluation reports from the Ministry of Public Education (MoPE) and local Tashkent education authorities to assess alignment between policy and practice.</w:t>
      </w:r>
    </w:p>
    <w:p>
      <w:pPr>
        <w:pStyle w:val="FirstParagraph"/>
      </w:pPr>
      <w:r>
        <w:t xml:space="preserve">Data collection will occur over six months within Tashkent. Analysis will combine statistical examination of survey data with thematic analysis of interview transcripts, ensuring triangulation for robust conclusions. Ethical approval will be sought from relevant university and national bodies.</w:t>
      </w:r>
    </w:p>
    <w:bookmarkEnd w:id="23"/>
    <w:bookmarkStart w:id="24" w:name="X8caf7410d7d6be8cd1e68c19d2a702b4f90e588"/>
    <w:p>
      <w:pPr>
        <w:pStyle w:val="Heading2"/>
      </w:pPr>
      <w:r>
        <w:t xml:space="preserve">5. Significance &amp; Expected Contribution to Uzbekistan Tashkent</w:t>
      </w:r>
    </w:p>
    <w:p>
      <w:pPr>
        <w:pStyle w:val="FirstParagraph"/>
      </w:pPr>
      <w:r>
        <w:t xml:space="preserve">This</w:t>
      </w:r>
      <w:r>
        <w:t xml:space="preserve"> </w:t>
      </w:r>
      <w:r>
        <w:rPr>
          <w:bCs/>
          <w:b/>
        </w:rPr>
        <w:t xml:space="preserve">Thesis Proposal</w:t>
      </w:r>
      <w:r>
        <w:t xml:space="preserve"> </w:t>
      </w:r>
      <w:r>
        <w:t xml:space="preserve">directly addresses a priority area identified in Uzbekistan's Education Strategy 2030 and the National Action Plan for Education Reform. The findings will provide crucial empirical evidence for:</w:t>
      </w:r>
    </w:p>
    <w:p>
      <w:pPr>
        <w:numPr>
          <w:ilvl w:val="0"/>
          <w:numId w:val="1004"/>
        </w:numPr>
        <w:pStyle w:val="Compact"/>
      </w:pPr>
      <w:r>
        <w:rPr>
          <w:bCs/>
          <w:b/>
        </w:rPr>
        <w:t xml:space="preserve">Policymakers (Tashkent &amp; National Level):</w:t>
      </w:r>
      <w:r>
        <w:t xml:space="preserve"> </w:t>
      </w:r>
      <w:r>
        <w:t xml:space="preserve">Informing revisions to national professional development standards, resource allocation, and the design of future training modules specifically validated for the Tashkent context.</w:t>
      </w:r>
    </w:p>
    <w:p>
      <w:pPr>
        <w:numPr>
          <w:ilvl w:val="0"/>
          <w:numId w:val="1004"/>
        </w:numPr>
        <w:pStyle w:val="Compact"/>
      </w:pPr>
      <w:r>
        <w:rPr>
          <w:bCs/>
          <w:b/>
        </w:rPr>
        <w:t xml:space="preserve">Educational Institutions (Schools &amp; Teacher Training Colleges in Tashkent):</w:t>
      </w:r>
      <w:r>
        <w:t xml:space="preserve"> </w:t>
      </w:r>
      <w:r>
        <w:t xml:space="preserve">Offering practical insights into effective implementation strategies, curriculum updates for teacher education programs, and fostering a culture of continuous learning.</w:t>
      </w:r>
    </w:p>
    <w:p>
      <w:pPr>
        <w:numPr>
          <w:ilvl w:val="0"/>
          <w:numId w:val="1004"/>
        </w:numPr>
        <w:pStyle w:val="Compact"/>
      </w:pPr>
      <w:r>
        <w:rPr>
          <w:bCs/>
          <w:b/>
        </w:rPr>
        <w:t xml:space="preserve">Teachers Themselves:</w:t>
      </w:r>
      <w:r>
        <w:t xml:space="preserve"> </w:t>
      </w:r>
      <w:r>
        <w:t xml:space="preserve">Validating their experiences and needs, contributing to the development of support systems that recognize their critical role as the cornerstone of</w:t>
      </w:r>
      <w:r>
        <w:t xml:space="preserve"> </w:t>
      </w:r>
      <w:r>
        <w:rPr>
          <w:bCs/>
          <w:b/>
        </w:rPr>
        <w:t xml:space="preserve">Teacher Secondary</w:t>
      </w:r>
      <w:r>
        <w:t xml:space="preserve"> </w:t>
      </w:r>
      <w:r>
        <w:t xml:space="preserve">in Uzbekistan.</w:t>
      </w:r>
    </w:p>
    <w:p>
      <w:pPr>
        <w:pStyle w:val="FirstParagraph"/>
      </w:pPr>
      <w:r>
        <w:t xml:space="preserve">The ultimate contribution is a significant step towards building a more capable, motivated, and effective secondary teaching workforce within Tashkent – a model that can be scaled across</w:t>
      </w:r>
      <w:r>
        <w:t xml:space="preserve"> </w:t>
      </w:r>
      <w:r>
        <w:rPr>
          <w:bCs/>
          <w:b/>
        </w:rPr>
        <w:t xml:space="preserve">Uzbekistan</w:t>
      </w:r>
      <w:r>
        <w:t xml:space="preserve">. By focusing intensely on the needs of</w:t>
      </w:r>
      <w:r>
        <w:t xml:space="preserve"> </w:t>
      </w:r>
      <w:r>
        <w:rPr>
          <w:bCs/>
          <w:b/>
        </w:rPr>
        <w:t xml:space="preserve">Teacher Secondary</w:t>
      </w:r>
      <w:r>
        <w:t xml:space="preserve"> </w:t>
      </w:r>
      <w:r>
        <w:t xml:space="preserve">in the capital city, this research provides an actionable roadmap to strengthen the very foundation of Uzbekistan's educational future.</w:t>
      </w:r>
    </w:p>
    <w:bookmarkEnd w:id="24"/>
    <w:bookmarkStart w:id="25" w:name="X23d1c20f5c37b7e6ca54ca7d28dccef992b7127"/>
    <w:p>
      <w:pPr>
        <w:pStyle w:val="Heading2"/>
      </w:pPr>
      <w:r>
        <w:t xml:space="preserve">6. Conclusion: A Foundational Step for Educational Excellence</w:t>
      </w:r>
    </w:p>
    <w:p>
      <w:pPr>
        <w:pStyle w:val="FirstParagraph"/>
      </w:pPr>
      <w:r>
        <w:t xml:space="preserve">The quality of secondary education in Uzbekistan is intrinsically linked to the competence and confidence of its teachers. The Tashkent region, as the nation's educational laboratory, offers a critical opportunity to develop and test solutions. This</w:t>
      </w:r>
      <w:r>
        <w:t xml:space="preserve"> </w:t>
      </w:r>
      <w:r>
        <w:rPr>
          <w:bCs/>
          <w:b/>
        </w:rPr>
        <w:t xml:space="preserve">Thesis Proposal</w:t>
      </w:r>
      <w:r>
        <w:t xml:space="preserve"> </w:t>
      </w:r>
      <w:r>
        <w:t xml:space="preserve">outlines a necessary and timely investigation into the professional development landscape for</w:t>
      </w:r>
      <w:r>
        <w:t xml:space="preserve"> </w:t>
      </w:r>
      <w:r>
        <w:rPr>
          <w:bCs/>
          <w:b/>
        </w:rPr>
        <w:t xml:space="preserve">Teacher Secondary</w:t>
      </w:r>
      <w:r>
        <w:t xml:space="preserve">. By grounding this research firmly within the realities of Tashkent schools in</w:t>
      </w:r>
      <w:r>
        <w:t xml:space="preserve"> </w:t>
      </w:r>
      <w:r>
        <w:rPr>
          <w:bCs/>
          <w:b/>
        </w:rPr>
        <w:t xml:space="preserve">Uzbekistan</w:t>
      </w:r>
      <w:r>
        <w:t xml:space="preserve">, it promises not only academic rigor but also tangible, localized impact. Addressing the specific challenges faced by secondary teachers in Tashkent is not merely an academic exercise; it is a strategic investment in Uzbekistan's human capital and its aspiration to become a leading knowledge-based economy by 2030. This research seeks to empower the educators who are truly shaping that future.</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Tashkent, Uzbekistan</dc:title>
  <dc:creator/>
  <cp:keywords/>
  <dcterms:created xsi:type="dcterms:W3CDTF">2026-07-23T04:51:19Z</dcterms:created>
  <dcterms:modified xsi:type="dcterms:W3CDTF">2026-07-23T04:51:19Z</dcterms:modified>
</cp:coreProperties>
</file>

<file path=docProps/custom.xml><?xml version="1.0" encoding="utf-8"?>
<Properties xmlns="http://schemas.openxmlformats.org/officeDocument/2006/custom-properties" xmlns:vt="http://schemas.openxmlformats.org/officeDocument/2006/docPropsVTypes"/>
</file>