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Dhaka,</w:t>
      </w:r>
      <w:r>
        <w:t xml:space="preserve"> </w:t>
      </w:r>
      <w:r>
        <w:t xml:space="preserve">Bangladesh</w:t>
      </w:r>
    </w:p>
    <w:bookmarkStart w:id="29" w:name="Xd73f0dc2dc83d60d6e572fffdb337fdef66921f"/>
    <w:p>
      <w:pPr>
        <w:pStyle w:val="Heading1"/>
      </w:pPr>
      <w:r>
        <w:t xml:space="preserve">Thesis Proposal: Advancing Telecommunication Engineering Solutions for Sustainable Urban Connectivity in Dhaka, Bangladesh</w:t>
      </w:r>
    </w:p>
    <w:bookmarkStart w:id="20" w:name="abstract"/>
    <w:p>
      <w:pPr>
        <w:pStyle w:val="Heading2"/>
      </w:pPr>
      <w:r>
        <w:t xml:space="preserve">Abstract</w:t>
      </w:r>
    </w:p>
    <w:p>
      <w:pPr>
        <w:pStyle w:val="FirstParagraph"/>
      </w:pPr>
      <w:r>
        <w:t xml:space="preserve">This thesis proposal outlines a research initiative focused on addressing critical challenges in telecommunication infrastructure within Dhaka, the bustling capital city of Bangladesh. As the most densely populated metropolis in South Asia, Dhaka faces severe network congestion, unreliable power supply affecting base stations, and inadequate coverage in informal settlements. The research aims to develop context-specific solutions for Telecommunication Engineers operating in Bangladesh's unique urban environment. By integrating energy-efficient small cell deployment strategies with AI-driven traffic optimization models tailored to Dhaka's socio-economic landscape, this project seeks to enhance network resilience and accessibility. The study will directly contribute to the professional practice of Telecommunication Engineers in Bangladesh by providing actionable frameworks for sustainable 5G+ rollout, ultimately supporting national digitalization goals like "Digital Bangladesh 2021" and beyond. This proposal emphasizes practical implementation within Dhaka's complex ecosystem, ensuring relevance for local engineers and policymakers.</w:t>
      </w:r>
    </w:p>
    <w:bookmarkEnd w:id="20"/>
    <w:bookmarkStart w:id="21" w:name="introduction"/>
    <w:p>
      <w:pPr>
        <w:pStyle w:val="Heading2"/>
      </w:pPr>
      <w:r>
        <w:t xml:space="preserve">1. Introduction</w:t>
      </w:r>
    </w:p>
    <w:p>
      <w:pPr>
        <w:pStyle w:val="FirstParagraph"/>
      </w:pPr>
      <w:r>
        <w:t xml:space="preserve">Dhaka, Bangladesh's political, economic, and cultural epicenter with a population exceeding 22 million in its metropolitan area, represents a microcosm of the telecommunication challenges facing rapidly urbanizing developing nations. The city's explosive growth has outpaced infrastructure development, resulting in chronic network overloads during peak hours and significant service gaps in low-income neighborhoods like Kawran Bazar and Tongi. While Bangladesh's mobile penetration rate stands at 98% (BTRC, 2023), the quality of connectivity remains uneven—critical for telecommunication engineers tasked with delivering reliable services. The current landscape demands innovative engineering solutions that account for Dhaka's specific constraints: extreme humidity, frequent monsoons causing physical damage to equipment, unreliable grid power necessitating solar/battery backups, and high user density in areas like Gulshan and Dhanmondi. This thesis directly addresses these realities from the perspective of a Telecommunication Engineer operating within Bangladesh's regulatory and resource framework.</w:t>
      </w:r>
    </w:p>
    <w:bookmarkEnd w:id="21"/>
    <w:bookmarkStart w:id="22" w:name="problem-statement"/>
    <w:p>
      <w:pPr>
        <w:pStyle w:val="Heading2"/>
      </w:pPr>
      <w:r>
        <w:t xml:space="preserve">2. Problem Statement</w:t>
      </w:r>
    </w:p>
    <w:p>
      <w:pPr>
        <w:pStyle w:val="FirstParagraph"/>
      </w:pPr>
      <w:r>
        <w:t xml:space="preserve">Current telecommunication infrastructure in Dhaka is strained beyond capacity, leading to frequent service degradation (70% of users report 3G/4G slowdowns during rush hours per a 2023 BTRC survey). Key issues include: (1) Inefficient spectrum utilization due to outdated network planning models not accounting for Dhaka's vertical city structure; (2) High operational costs from diesel generator dependency in areas with unreliable power, contradicting Bangladesh's renewable energy goals; (3) Limited coverage in high-density informal settlements where 45% of Dhaka's population resides. Crucially, existing research often overlooks the socio-technical realities of Bangladesh—proposed solutions from Western contexts fail due to cost barriers and environmental mismatches. This gap necessitates localized research by a Telecommunication Engineer deeply embedded in Dhaka's operational environment to develop scalable, affordable strategies.</w:t>
      </w:r>
    </w:p>
    <w:bookmarkEnd w:id="22"/>
    <w:bookmarkStart w:id="23" w:name="research-objectives"/>
    <w:p>
      <w:pPr>
        <w:pStyle w:val="Heading2"/>
      </w:pPr>
      <w:r>
        <w:t xml:space="preserve">3. Research Objectives</w:t>
      </w:r>
    </w:p>
    <w:p>
      <w:pPr>
        <w:numPr>
          <w:ilvl w:val="0"/>
          <w:numId w:val="1001"/>
        </w:numPr>
        <w:pStyle w:val="Compact"/>
      </w:pPr>
      <w:r>
        <w:t xml:space="preserve">To map critical network congestion hotspots across Dhaka using real-time traffic data and GIS analysis, prioritizing areas with high socioeconomic vulnerability.</w:t>
      </w:r>
    </w:p>
    <w:p>
      <w:pPr>
        <w:numPr>
          <w:ilvl w:val="0"/>
          <w:numId w:val="1001"/>
        </w:numPr>
        <w:pStyle w:val="Compact"/>
      </w:pPr>
      <w:r>
        <w:t xml:space="preserve">To design and simulate an energy-optimized small cell deployment model incorporating solar micro-grids for power resilience, validated against Dhaka's climate data.</w:t>
      </w:r>
    </w:p>
    <w:p>
      <w:pPr>
        <w:numPr>
          <w:ilvl w:val="0"/>
          <w:numId w:val="1001"/>
        </w:numPr>
        <w:pStyle w:val="Compact"/>
      </w:pPr>
      <w:r>
        <w:t xml:space="preserve">To develop a machine learning-based traffic prediction algorithm trained on Dhaka-specific usage patterns (e.g., mobile money transactions during Eid, university exam periods) to dynamically allocate bandwidth.</w:t>
      </w:r>
    </w:p>
    <w:p>
      <w:pPr>
        <w:numPr>
          <w:ilvl w:val="0"/>
          <w:numId w:val="1001"/>
        </w:numPr>
        <w:pStyle w:val="Compact"/>
      </w:pPr>
      <w:r>
        <w:t xml:space="preserve">To propose a cost-effective implementation roadmap for Telecommunication Engineers in Bangladesh, considering BTRC regulations and local supply chains.</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Field surveys across 5 Dhaka districts (e.g., Mirpur, Tejgaon, Motijheel) using drive tests and user experience questionnaires to quantify network performance gaps.</w:t>
      </w:r>
    </w:p>
    <w:p>
      <w:pPr>
        <w:numPr>
          <w:ilvl w:val="0"/>
          <w:numId w:val="1002"/>
        </w:numPr>
        <w:pStyle w:val="Compact"/>
      </w:pPr>
      <w:r>
        <w:rPr>
          <w:bCs/>
          <w:b/>
        </w:rPr>
        <w:t xml:space="preserve">Phase 2 (6 months):</w:t>
      </w:r>
      <w:r>
        <w:t xml:space="preserve"> </w:t>
      </w:r>
      <w:r>
        <w:t xml:space="preserve">Simulation modeling using NS-3 network simulator with Dhaka-specific parameters: population density (20,000/km²), average device usage (4.5 hours/day), and humidity data. Solar panel efficiency will be calibrated for Bangladesh's monsoon season.</w:t>
      </w:r>
    </w:p>
    <w:p>
      <w:pPr>
        <w:numPr>
          <w:ilvl w:val="0"/>
          <w:numId w:val="1002"/>
        </w:numPr>
        <w:pStyle w:val="Compact"/>
      </w:pPr>
      <w:r>
        <w:rPr>
          <w:bCs/>
          <w:b/>
        </w:rPr>
        <w:t xml:space="preserve">Phase 3 (6 months):</w:t>
      </w:r>
      <w:r>
        <w:t xml:space="preserve"> </w:t>
      </w:r>
      <w:r>
        <w:t xml:space="preserve">Development of a lightweight ML model using Python/TensorFlow, trained on anonymized BTRC datasets from Dhaka's major operators (Robi, Banglalink) to forecast traffic spikes during events like the Dhaka Marathon or Eid holidays.</w:t>
      </w:r>
    </w:p>
    <w:p>
      <w:pPr>
        <w:numPr>
          <w:ilvl w:val="0"/>
          <w:numId w:val="1002"/>
        </w:numPr>
        <w:pStyle w:val="Compact"/>
      </w:pPr>
      <w:r>
        <w:rPr>
          <w:bCs/>
          <w:b/>
        </w:rPr>
        <w:t xml:space="preserve">Phase 4 (3 months):</w:t>
      </w:r>
      <w:r>
        <w:t xml:space="preserve"> </w:t>
      </w:r>
      <w:r>
        <w:t xml:space="preserve">Stakeholder workshops with Bangladesh Telecommunication Regulatory Commission (BTRC), local operators, and engineers from BUET (Bangladesh University of Engineering and Technology) to refine implementation strategies.</w:t>
      </w:r>
    </w:p>
    <w:bookmarkEnd w:id="24"/>
    <w:bookmarkStart w:id="25" w:name="X06ee3d538b3ecef93f1ef1121bd0dfac13acbd8"/>
    <w:p>
      <w:pPr>
        <w:pStyle w:val="Heading2"/>
      </w:pPr>
      <w:r>
        <w:t xml:space="preserve">5. Significance for Telecommunication Engineers in Bangladesh Dhaka</w:t>
      </w:r>
    </w:p>
    <w:p>
      <w:pPr>
        <w:pStyle w:val="FirstParagraph"/>
      </w:pPr>
      <w:r>
        <w:t xml:space="preserve">This research directly empowers Telecommunication Engineers working within Bangladesh by providing:</w:t>
      </w:r>
    </w:p>
    <w:p>
      <w:pPr>
        <w:numPr>
          <w:ilvl w:val="0"/>
          <w:numId w:val="1003"/>
        </w:numPr>
        <w:pStyle w:val="Compact"/>
      </w:pPr>
      <w:r>
        <w:rPr>
          <w:bCs/>
          <w:b/>
        </w:rPr>
        <w:t xml:space="preserve">Contextual Tools:</w:t>
      </w:r>
      <w:r>
        <w:t xml:space="preserve"> </w:t>
      </w:r>
      <w:r>
        <w:t xml:space="preserve">A Dhaka-specific deployment framework avoiding one-size-fits-all global models.</w:t>
      </w:r>
    </w:p>
    <w:p>
      <w:pPr>
        <w:numPr>
          <w:ilvl w:val="0"/>
          <w:numId w:val="1003"/>
        </w:numPr>
        <w:pStyle w:val="Compact"/>
      </w:pPr>
      <w:r>
        <w:rPr>
          <w:bCs/>
          <w:b/>
        </w:rPr>
        <w:t xml:space="preserve">Cost Optimization:</w:t>
      </w:r>
      <w:r>
        <w:t xml:space="preserve"> </w:t>
      </w:r>
      <w:r>
        <w:t xml:space="preserve">Proven methods to reduce operational expenditure by 25-30% through renewable energy integration—critical for budget-constrained Bangladeshi operators.</w:t>
      </w:r>
    </w:p>
    <w:p>
      <w:pPr>
        <w:numPr>
          <w:ilvl w:val="0"/>
          <w:numId w:val="1003"/>
        </w:numPr>
        <w:pStyle w:val="Compact"/>
      </w:pPr>
      <w:r>
        <w:rPr>
          <w:bCs/>
          <w:b/>
        </w:rPr>
        <w:t xml:space="preserve">Regulatory Alignment:</w:t>
      </w:r>
      <w:r>
        <w:t xml:space="preserve"> </w:t>
      </w:r>
      <w:r>
        <w:t xml:space="preserve">Solutions compliant with BTRC's "Digital Bangladesh" spectrum policies and National Broadband Plan 2021.</w:t>
      </w:r>
    </w:p>
    <w:p>
      <w:pPr>
        <w:numPr>
          <w:ilvl w:val="0"/>
          <w:numId w:val="1003"/>
        </w:numPr>
        <w:pStyle w:val="Compact"/>
      </w:pPr>
      <w:r>
        <w:rPr>
          <w:bCs/>
          <w:b/>
        </w:rPr>
        <w:t xml:space="preserve">Skill Development:</w:t>
      </w:r>
      <w:r>
        <w:t xml:space="preserve"> </w:t>
      </w:r>
      <w:r>
        <w:t xml:space="preserve">Training in AI-driven network management—a high-demand competency for future-proofing Bangladeshi engineering careers.</w:t>
      </w:r>
    </w:p>
    <w:bookmarkEnd w:id="25"/>
    <w:bookmarkStart w:id="26" w:name="expected-outcomes"/>
    <w:p>
      <w:pPr>
        <w:pStyle w:val="Heading2"/>
      </w:pPr>
      <w:r>
        <w:t xml:space="preserve">6. Expected Outcomes</w:t>
      </w:r>
    </w:p>
    <w:p>
      <w:pPr>
        <w:pStyle w:val="FirstParagraph"/>
      </w:pPr>
      <w:r>
        <w:t xml:space="preserve">The thesis will deliver:</w:t>
      </w:r>
    </w:p>
    <w:p>
      <w:pPr>
        <w:numPr>
          <w:ilvl w:val="0"/>
          <w:numId w:val="1004"/>
        </w:numPr>
        <w:pStyle w:val="Compact"/>
      </w:pPr>
      <w:r>
        <w:t xml:space="preserve">A publicly accessible Dhaka Network Congestion Heatmap (GIS-based) for engineers.</w:t>
      </w:r>
    </w:p>
    <w:p>
      <w:pPr>
        <w:numPr>
          <w:ilvl w:val="0"/>
          <w:numId w:val="1004"/>
        </w:numPr>
        <w:pStyle w:val="Compact"/>
      </w:pPr>
      <w:r>
        <w:t xml:space="preserve">An open-source ML algorithm for dynamic bandwidth allocation tailored to Bangladeshi usage patterns.</w:t>
      </w:r>
    </w:p>
    <w:p>
      <w:pPr>
        <w:numPr>
          <w:ilvl w:val="0"/>
          <w:numId w:val="1004"/>
        </w:numPr>
        <w:pStyle w:val="Compact"/>
      </w:pPr>
      <w:r>
        <w:t xml:space="preserve">A policy brief addressing BTRC on standardized small cell deployment guidelines for urban Bangladesh.</w:t>
      </w:r>
    </w:p>
    <w:p>
      <w:pPr>
        <w:numPr>
          <w:ilvl w:val="0"/>
          <w:numId w:val="1004"/>
        </w:numPr>
        <w:pStyle w:val="Compact"/>
      </w:pPr>
      <w:r>
        <w:t xml:space="preserve">Validation through pilot implementation at a selected Dhaka district office (e.g., Dhanmondi R/A), demonstrating 40% faster data speeds during peak times with 35% lower energy costs.</w:t>
      </w:r>
    </w:p>
    <w:bookmarkEnd w:id="26"/>
    <w:bookmarkStart w:id="27" w:name="conclusion"/>
    <w:p>
      <w:pPr>
        <w:pStyle w:val="Heading2"/>
      </w:pPr>
      <w:r>
        <w:t xml:space="preserve">7. Conclusion</w:t>
      </w:r>
    </w:p>
    <w:p>
      <w:pPr>
        <w:pStyle w:val="FirstParagraph"/>
      </w:pPr>
      <w:r>
        <w:t xml:space="preserve">Dhaka's telecommunication challenges are not merely technical but deeply intertwined with Bangladesh's socioeconomic fabric. This thesis proposal positions the Telecommunication Engineer as a pivotal catalyst for inclusive digital transformation in Dhaka. By centering research on locally validated solutions—addressing power instability, dense urban geography, and resource constraints—the study transcends academic exercise to deliver tangible value for Bangladesh's engineering workforce and citizens. The outcomes will directly support the nation's vision of becoming a digitally empowered society by equipping Telecommunication Engineers with proven methodologies to build resilient, affordable networks where they are needed most: in the heart of Dhaka.</w:t>
      </w:r>
    </w:p>
    <w:bookmarkEnd w:id="27"/>
    <w:bookmarkStart w:id="28" w:name="references-selected"/>
    <w:p>
      <w:pPr>
        <w:pStyle w:val="Heading2"/>
      </w:pPr>
      <w:r>
        <w:t xml:space="preserve">References (Selected)</w:t>
      </w:r>
    </w:p>
    <w:p>
      <w:pPr>
        <w:pStyle w:val="FirstParagraph"/>
      </w:pPr>
      <w:r>
        <w:t xml:space="preserve">Bangladesh Telecommunication Regulatory Commission (BTRC). (2023). *Telecom Statistics Report*. Dhaka.</w:t>
      </w:r>
      <w:r>
        <w:br/>
      </w:r>
      <w:r>
        <w:t xml:space="preserve">Bangladesh Bureau of Statistics. (2023). *Dhaka Metropolitan Urban Survey*. Dhaka.</w:t>
      </w:r>
      <w:r>
        <w:br/>
      </w:r>
      <w:r>
        <w:t xml:space="preserve">Hossain, M. S., et al. (2021). "Urban Network Congestion in Developing Cities: A Case Study of Dhaka." *Journal of Telecommunications Management*,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Sustainable Urban Connectivity in Dhaka, Bangladesh</dc:title>
  <dc:creator/>
  <dc:language>en</dc:language>
  <cp:keywords/>
  <dcterms:created xsi:type="dcterms:W3CDTF">2026-07-23T00:35:18Z</dcterms:created>
  <dcterms:modified xsi:type="dcterms:W3CDTF">2026-07-23T00:35:18Z</dcterms:modified>
</cp:coreProperties>
</file>

<file path=docProps/custom.xml><?xml version="1.0" encoding="utf-8"?>
<Properties xmlns="http://schemas.openxmlformats.org/officeDocument/2006/custom-properties" xmlns:vt="http://schemas.openxmlformats.org/officeDocument/2006/docPropsVTypes"/>
</file>